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investor should specify the objectives of investing.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terms "investing" and “trading” refer to purchasing and selling securities.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Investments are made in anticipation of a return.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anticipated return and the realized return often differ.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Capital gains are the sole source of the return on an investment.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Risk is the uncertainty that the realized return may differ from the expected.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Stocks are initially sold in the “primary” market and subsequently traded in the “secondary” market.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Liquidity refers to the ease of selling a stock for a capital gain.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Efficient markets suggests that investors will outperform the market consistently.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informed investor can expect to consistently outperform the market.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Portfolio assessment should include measures of both risk and return.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Reasons for saving and investing include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 need for funds to meet emergencies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 retirement income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 desire to leave an estate for children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investment as defined by an economist?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account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an investment in the layperson's general use of the term?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account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investments such as stock have common characteristics including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 existence of secondary markets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 risk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 potential for capital gains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and 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Risk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depends solely on price fluctuations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should be maximized to increase returns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reduced through specialization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refers to the uncertainty of returns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investments are made in efficient markets. The existence of these markets suggests that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investors cannot earn superior returns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investors cannot expect to outperform the market consistently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securies prices are random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bearing additional risk will not increase return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Diversification reduces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 gains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taxes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Trading implies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frequently buying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frequently selling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frequently buying and selling securities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investing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1. An Introduction to Investments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An Introduction to Investments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