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C28EB" w14:textId="77777777" w:rsidR="008552E1" w:rsidRDefault="00762925">
      <w:pPr>
        <w:keepNext/>
        <w:keepLines/>
      </w:pPr>
      <w:r>
        <w:rPr>
          <w:rFonts w:ascii="Times New Roman"/>
          <w:sz w:val="28"/>
        </w:rPr>
        <w:t>Student name:__________</w:t>
      </w:r>
    </w:p>
    <w:p w14:paraId="352A9564" w14:textId="77777777" w:rsidR="008552E1" w:rsidRDefault="00762925">
      <w:pPr>
        <w:keepNext/>
        <w:keepLines/>
        <w:sectPr w:rsidR="008552E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color w:val="000000"/>
          <w:sz w:val="24"/>
        </w:rPr>
        <w:t xml:space="preserve">Agency law, based on the traditional law called master and servant, </w:t>
      </w:r>
      <w:r>
        <w:rPr>
          <w:rFonts w:ascii="Times New Roman"/>
          <w:color w:val="000000"/>
          <w:sz w:val="24"/>
        </w:rPr>
        <w:t>governs employment relationships.</w:t>
      </w:r>
      <w:r>
        <w:rPr>
          <w:rFonts w:ascii="Times New Roman"/>
          <w:sz w:val="24"/>
        </w:rPr>
        <w:br/>
      </w:r>
    </w:p>
    <w:p w14:paraId="3DB1E4E3"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CA69DD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026F5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In an employment-agency relationship, if an agent acts beyond his or her authority, the principal may be liable for any resulting loss to a third party.</w:t>
      </w:r>
      <w:r>
        <w:rPr>
          <w:rFonts w:ascii="Times New Roman"/>
          <w:sz w:val="24"/>
        </w:rPr>
        <w:br/>
      </w:r>
    </w:p>
    <w:p w14:paraId="2B75360B"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AA6FFA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3AA0089"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Myra provides accounting services as an independent contractor for Great Northern. Because of this relationship, Great Northern is responsible for withholding and paying Myra's employment taxes, including federal unemployment compensation (FUTA)</w:t>
      </w:r>
      <w:r>
        <w:rPr>
          <w:rFonts w:ascii="Times New Roman"/>
          <w:color w:val="000000"/>
          <w:sz w:val="24"/>
        </w:rPr>
        <w:t>, Social Security (FICA) and FICA excise tax.</w:t>
      </w:r>
      <w:r>
        <w:rPr>
          <w:rFonts w:ascii="Times New Roman"/>
          <w:sz w:val="24"/>
        </w:rPr>
        <w:br/>
      </w:r>
    </w:p>
    <w:p w14:paraId="2BE345F6"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8FFBF1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651BAB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Employers are not liable for most torts committed by an independent contractor within the scope of the working relationship.</w:t>
      </w:r>
      <w:r>
        <w:rPr>
          <w:rFonts w:ascii="Times New Roman"/>
          <w:sz w:val="24"/>
        </w:rPr>
        <w:br/>
      </w:r>
    </w:p>
    <w:p w14:paraId="587468D3"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4E653E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2D71F4"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There is a single commonly accepted definition of "employee" used by courts, employers, and the government.</w:t>
      </w:r>
      <w:r>
        <w:rPr>
          <w:rFonts w:ascii="Times New Roman"/>
          <w:sz w:val="24"/>
        </w:rPr>
        <w:br/>
      </w:r>
    </w:p>
    <w:p w14:paraId="5179577C"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71E129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BB8C23"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Fresh Ideas employs part-time workers through a staffing firm. After the staffing firm sent over a part-time</w:t>
      </w:r>
      <w:r>
        <w:rPr>
          <w:rFonts w:ascii="Times New Roman"/>
          <w:color w:val="000000"/>
          <w:sz w:val="24"/>
        </w:rPr>
        <w:t xml:space="preserve"> office assistant, Fresh Ideas asked the firm to replace her with someone from a different race. The replaced office assistant cannot proceed with a discrimination claim under Title VII of the Civil Rights Act since she (the part-time office assistant) was</w:t>
      </w:r>
      <w:r>
        <w:rPr>
          <w:rFonts w:ascii="Times New Roman"/>
          <w:color w:val="000000"/>
          <w:sz w:val="24"/>
        </w:rPr>
        <w:t xml:space="preserve"> never an employee of Fresh Ideas.</w:t>
      </w:r>
      <w:r>
        <w:rPr>
          <w:rFonts w:ascii="Times New Roman"/>
          <w:sz w:val="24"/>
        </w:rPr>
        <w:br/>
      </w:r>
    </w:p>
    <w:p w14:paraId="10FBE26D"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A2A1C8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C964CD4"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7)</w:t>
      </w:r>
      <w:r>
        <w:rPr>
          <w:rFonts w:ascii="Times New Roman"/>
          <w:b/>
          <w:sz w:val="24"/>
        </w:rPr>
        <w:tab/>
      </w:r>
      <w:r>
        <w:rPr>
          <w:rFonts w:ascii="Times New Roman"/>
          <w:color w:val="000000"/>
          <w:sz w:val="24"/>
        </w:rPr>
        <w:t>If an employee has a car accident while driving a company car from one compan</w:t>
      </w:r>
      <w:r>
        <w:rPr>
          <w:rFonts w:ascii="Times New Roman"/>
          <w:color w:val="000000"/>
          <w:sz w:val="24"/>
        </w:rPr>
        <w:t>y office to another, the employer may be liable to the owner of the other vehicle under which legal theory?</w:t>
      </w:r>
      <w:r>
        <w:rPr>
          <w:rFonts w:ascii="Times New Roman"/>
          <w:sz w:val="24"/>
        </w:rPr>
        <w:br/>
      </w:r>
    </w:p>
    <w:p w14:paraId="1D0E214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Vicarious liability</w:t>
      </w:r>
      <w:r>
        <w:rPr>
          <w:rFonts w:ascii="Times New Roman"/>
          <w:sz w:val="24"/>
        </w:rPr>
        <w:tab/>
      </w:r>
      <w:r>
        <w:rPr>
          <w:rFonts w:ascii="Times New Roman"/>
          <w:sz w:val="24"/>
        </w:rPr>
        <w:br/>
      </w:r>
      <w:r>
        <w:rPr>
          <w:rFonts w:ascii="Times New Roman"/>
          <w:sz w:val="24"/>
        </w:rPr>
        <w:tab/>
        <w:t>B)   Joint liability</w:t>
      </w:r>
      <w:r>
        <w:rPr>
          <w:rFonts w:ascii="Times New Roman"/>
          <w:sz w:val="24"/>
        </w:rPr>
        <w:br/>
      </w:r>
      <w:r>
        <w:rPr>
          <w:rFonts w:ascii="Times New Roman"/>
          <w:sz w:val="24"/>
        </w:rPr>
        <w:tab/>
        <w:t>C)   Strict liability</w:t>
      </w:r>
      <w:r>
        <w:rPr>
          <w:rFonts w:ascii="Times New Roman"/>
          <w:sz w:val="24"/>
        </w:rPr>
        <w:br/>
      </w:r>
      <w:r>
        <w:rPr>
          <w:rFonts w:ascii="Times New Roman"/>
          <w:sz w:val="24"/>
        </w:rPr>
        <w:tab/>
        <w:t>D)   Negligence</w:t>
      </w:r>
      <w:r>
        <w:rPr>
          <w:rFonts w:ascii="Times New Roman"/>
          <w:sz w:val="24"/>
        </w:rPr>
        <w:br/>
      </w:r>
      <w:r>
        <w:rPr>
          <w:rFonts w:ascii="Times New Roman"/>
          <w:sz w:val="24"/>
        </w:rPr>
        <w:tab/>
      </w:r>
    </w:p>
    <w:p w14:paraId="4220815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740E651B"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Which federal law protects employe</w:t>
      </w:r>
      <w:r>
        <w:rPr>
          <w:rFonts w:ascii="Times New Roman"/>
          <w:color w:val="000000"/>
          <w:sz w:val="24"/>
        </w:rPr>
        <w:t>es from unfair labor practices of employers?</w:t>
      </w:r>
      <w:r>
        <w:rPr>
          <w:rFonts w:ascii="Times New Roman"/>
          <w:sz w:val="24"/>
        </w:rPr>
        <w:br/>
      </w:r>
    </w:p>
    <w:p w14:paraId="6749A4B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Occupational Safety and Health Act</w:t>
      </w:r>
      <w:r>
        <w:rPr>
          <w:rFonts w:ascii="Times New Roman"/>
          <w:sz w:val="24"/>
        </w:rPr>
        <w:tab/>
      </w:r>
      <w:r>
        <w:rPr>
          <w:rFonts w:ascii="Times New Roman"/>
          <w:sz w:val="24"/>
        </w:rPr>
        <w:br/>
      </w:r>
      <w:r>
        <w:rPr>
          <w:rFonts w:ascii="Times New Roman"/>
          <w:sz w:val="24"/>
        </w:rPr>
        <w:tab/>
        <w:t>B)   National Labor Relations Act</w:t>
      </w:r>
      <w:r>
        <w:rPr>
          <w:rFonts w:ascii="Times New Roman"/>
          <w:sz w:val="24"/>
        </w:rPr>
        <w:br/>
      </w:r>
      <w:r>
        <w:rPr>
          <w:rFonts w:ascii="Times New Roman"/>
          <w:sz w:val="24"/>
        </w:rPr>
        <w:tab/>
        <w:t>C)   Fair Labor Standards Act</w:t>
      </w:r>
      <w:r>
        <w:rPr>
          <w:rFonts w:ascii="Times New Roman"/>
          <w:sz w:val="24"/>
        </w:rPr>
        <w:br/>
      </w:r>
      <w:r>
        <w:rPr>
          <w:rFonts w:ascii="Times New Roman"/>
          <w:sz w:val="24"/>
        </w:rPr>
        <w:tab/>
        <w:t>D)   Labor Management Relations Act</w:t>
      </w:r>
      <w:r>
        <w:rPr>
          <w:rFonts w:ascii="Times New Roman"/>
          <w:sz w:val="24"/>
        </w:rPr>
        <w:br/>
      </w:r>
      <w:r>
        <w:rPr>
          <w:rFonts w:ascii="Times New Roman"/>
          <w:sz w:val="24"/>
        </w:rPr>
        <w:tab/>
      </w:r>
    </w:p>
    <w:p w14:paraId="0F4197B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62670686"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A willful misclassification of workers by</w:t>
      </w:r>
      <w:r>
        <w:rPr>
          <w:rFonts w:ascii="Times New Roman"/>
          <w:color w:val="000000"/>
          <w:sz w:val="24"/>
        </w:rPr>
        <w:t xml:space="preserve"> an employer may result in harsh sanctions, including imprisonment and a fine of up to $10,000, under which federal law?</w:t>
      </w:r>
      <w:r>
        <w:rPr>
          <w:rFonts w:ascii="Times New Roman"/>
          <w:sz w:val="24"/>
        </w:rPr>
        <w:br/>
      </w:r>
    </w:p>
    <w:p w14:paraId="25722CD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Federal Unemployment Compensation Act (FUTA)</w:t>
      </w:r>
      <w:r>
        <w:rPr>
          <w:rFonts w:ascii="Times New Roman"/>
          <w:sz w:val="24"/>
        </w:rPr>
        <w:tab/>
      </w:r>
      <w:r>
        <w:rPr>
          <w:rFonts w:ascii="Times New Roman"/>
          <w:sz w:val="24"/>
        </w:rPr>
        <w:br/>
      </w:r>
      <w:r>
        <w:rPr>
          <w:rFonts w:ascii="Times New Roman"/>
          <w:sz w:val="24"/>
        </w:rPr>
        <w:tab/>
        <w:t>B)   Fair Labor Standards Act (FLSA)</w:t>
      </w:r>
      <w:r>
        <w:rPr>
          <w:rFonts w:ascii="Times New Roman"/>
          <w:sz w:val="24"/>
        </w:rPr>
        <w:br/>
      </w:r>
      <w:r>
        <w:rPr>
          <w:rFonts w:ascii="Times New Roman"/>
          <w:sz w:val="24"/>
        </w:rPr>
        <w:tab/>
        <w:t xml:space="preserve">C)   National Labor </w:t>
      </w:r>
      <w:r>
        <w:rPr>
          <w:rFonts w:ascii="Times New Roman"/>
          <w:sz w:val="24"/>
        </w:rPr>
        <w:t>Relations Act (NLRA)</w:t>
      </w:r>
      <w:r>
        <w:rPr>
          <w:rFonts w:ascii="Times New Roman"/>
          <w:sz w:val="24"/>
        </w:rPr>
        <w:br/>
      </w:r>
      <w:r>
        <w:rPr>
          <w:rFonts w:ascii="Times New Roman"/>
          <w:sz w:val="24"/>
        </w:rPr>
        <w:tab/>
        <w:t>D)   Federal Insurance Contributions Act (FICA)</w:t>
      </w:r>
      <w:r>
        <w:rPr>
          <w:rFonts w:ascii="Times New Roman"/>
          <w:sz w:val="24"/>
        </w:rPr>
        <w:br/>
      </w:r>
      <w:r>
        <w:rPr>
          <w:rFonts w:ascii="Times New Roman"/>
          <w:sz w:val="24"/>
        </w:rPr>
        <w:tab/>
      </w:r>
    </w:p>
    <w:p w14:paraId="282F8FC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3AC4E7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Which of the following is currently considered to be the leading test to determine employee status?</w:t>
      </w:r>
      <w:r>
        <w:rPr>
          <w:rFonts w:ascii="Times New Roman"/>
          <w:sz w:val="24"/>
        </w:rPr>
        <w:br/>
      </w:r>
    </w:p>
    <w:p w14:paraId="444AFE6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Common-law agency test</w:t>
      </w:r>
      <w:r>
        <w:rPr>
          <w:rFonts w:ascii="Times New Roman"/>
          <w:sz w:val="24"/>
        </w:rPr>
        <w:tab/>
      </w:r>
      <w:r>
        <w:rPr>
          <w:rFonts w:ascii="Times New Roman"/>
          <w:sz w:val="24"/>
        </w:rPr>
        <w:br/>
      </w:r>
      <w:r>
        <w:rPr>
          <w:rFonts w:ascii="Times New Roman"/>
          <w:sz w:val="24"/>
        </w:rPr>
        <w:tab/>
        <w:t>B)   IRS 20-factor analysis</w:t>
      </w:r>
      <w:r>
        <w:rPr>
          <w:rFonts w:ascii="Times New Roman"/>
          <w:sz w:val="24"/>
        </w:rPr>
        <w:br/>
      </w:r>
      <w:r>
        <w:rPr>
          <w:rFonts w:ascii="Times New Roman"/>
          <w:sz w:val="24"/>
        </w:rPr>
        <w:tab/>
      </w:r>
      <w:r>
        <w:rPr>
          <w:rFonts w:ascii="Times New Roman"/>
          <w:sz w:val="24"/>
        </w:rPr>
        <w:t>C)   Economics realities test</w:t>
      </w:r>
      <w:r>
        <w:rPr>
          <w:rFonts w:ascii="Times New Roman"/>
          <w:sz w:val="24"/>
        </w:rPr>
        <w:br/>
      </w:r>
      <w:r>
        <w:rPr>
          <w:rFonts w:ascii="Times New Roman"/>
          <w:sz w:val="24"/>
        </w:rPr>
        <w:tab/>
        <w:t>D)   Degree of control test</w:t>
      </w:r>
      <w:r>
        <w:rPr>
          <w:rFonts w:ascii="Times New Roman"/>
          <w:sz w:val="24"/>
        </w:rPr>
        <w:br/>
      </w:r>
      <w:r>
        <w:rPr>
          <w:rFonts w:ascii="Times New Roman"/>
          <w:sz w:val="24"/>
        </w:rPr>
        <w:tab/>
      </w:r>
    </w:p>
    <w:p w14:paraId="0C0E80B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36D01BD"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How many employees must an entity have under The Civil Rights Act of 1866 to qualify as an employer under the Act?</w:t>
      </w:r>
      <w:r>
        <w:rPr>
          <w:rFonts w:ascii="Times New Roman"/>
          <w:sz w:val="24"/>
        </w:rPr>
        <w:br/>
      </w:r>
    </w:p>
    <w:p w14:paraId="27E882E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 employees</w:t>
      </w:r>
      <w:r>
        <w:rPr>
          <w:rFonts w:ascii="Times New Roman"/>
          <w:sz w:val="24"/>
        </w:rPr>
        <w:tab/>
      </w:r>
      <w:r>
        <w:rPr>
          <w:rFonts w:ascii="Times New Roman"/>
          <w:sz w:val="24"/>
        </w:rPr>
        <w:br/>
      </w:r>
      <w:r>
        <w:rPr>
          <w:rFonts w:ascii="Times New Roman"/>
          <w:sz w:val="24"/>
        </w:rPr>
        <w:tab/>
        <w:t>B)   20 employees</w:t>
      </w:r>
      <w:r>
        <w:rPr>
          <w:rFonts w:ascii="Times New Roman"/>
          <w:sz w:val="24"/>
        </w:rPr>
        <w:br/>
      </w:r>
      <w:r>
        <w:rPr>
          <w:rFonts w:ascii="Times New Roman"/>
          <w:sz w:val="24"/>
        </w:rPr>
        <w:tab/>
        <w:t>C)   50 employee</w:t>
      </w:r>
      <w:r>
        <w:rPr>
          <w:rFonts w:ascii="Times New Roman"/>
          <w:sz w:val="24"/>
        </w:rPr>
        <w:t>s</w:t>
      </w:r>
      <w:r>
        <w:rPr>
          <w:rFonts w:ascii="Times New Roman"/>
          <w:sz w:val="24"/>
        </w:rPr>
        <w:br/>
      </w:r>
      <w:r>
        <w:rPr>
          <w:rFonts w:ascii="Times New Roman"/>
          <w:sz w:val="24"/>
        </w:rPr>
        <w:tab/>
        <w:t>D)   No minimum requirement</w:t>
      </w:r>
      <w:r>
        <w:rPr>
          <w:rFonts w:ascii="Times New Roman"/>
          <w:sz w:val="24"/>
        </w:rPr>
        <w:br/>
      </w:r>
      <w:r>
        <w:rPr>
          <w:rFonts w:ascii="Times New Roman"/>
          <w:sz w:val="24"/>
        </w:rPr>
        <w:tab/>
      </w:r>
    </w:p>
    <w:p w14:paraId="1DF2D08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07379C0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The Rehabilitation Act of 1973 applies to government contractors that maintain contracts with the federal government in excess of how much annually?</w:t>
      </w:r>
      <w:r>
        <w:rPr>
          <w:rFonts w:ascii="Times New Roman"/>
          <w:sz w:val="24"/>
        </w:rPr>
        <w:br/>
      </w:r>
    </w:p>
    <w:p w14:paraId="7B68594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$1,000</w:t>
      </w:r>
      <w:r>
        <w:rPr>
          <w:rFonts w:ascii="Times New Roman"/>
          <w:sz w:val="24"/>
        </w:rPr>
        <w:tab/>
      </w:r>
      <w:r>
        <w:rPr>
          <w:rFonts w:ascii="Times New Roman"/>
          <w:sz w:val="24"/>
        </w:rPr>
        <w:br/>
      </w:r>
      <w:r>
        <w:rPr>
          <w:rFonts w:ascii="Times New Roman"/>
          <w:sz w:val="24"/>
        </w:rPr>
        <w:tab/>
        <w:t>B)   $5,000</w:t>
      </w:r>
      <w:r>
        <w:rPr>
          <w:rFonts w:ascii="Times New Roman"/>
          <w:sz w:val="24"/>
        </w:rPr>
        <w:br/>
      </w:r>
      <w:r>
        <w:rPr>
          <w:rFonts w:ascii="Times New Roman"/>
          <w:sz w:val="24"/>
        </w:rPr>
        <w:tab/>
        <w:t>C)   $10,000</w:t>
      </w:r>
      <w:r>
        <w:rPr>
          <w:rFonts w:ascii="Times New Roman"/>
          <w:sz w:val="24"/>
        </w:rPr>
        <w:br/>
      </w:r>
      <w:r>
        <w:rPr>
          <w:rFonts w:ascii="Times New Roman"/>
          <w:sz w:val="24"/>
        </w:rPr>
        <w:tab/>
        <w:t xml:space="preserve">D)   No </w:t>
      </w:r>
      <w:r>
        <w:rPr>
          <w:rFonts w:ascii="Times New Roman"/>
          <w:sz w:val="24"/>
        </w:rPr>
        <w:t>minimum dollar amount</w:t>
      </w:r>
      <w:r>
        <w:rPr>
          <w:rFonts w:ascii="Times New Roman"/>
          <w:sz w:val="24"/>
        </w:rPr>
        <w:br/>
      </w:r>
      <w:r>
        <w:rPr>
          <w:rFonts w:ascii="Times New Roman"/>
          <w:sz w:val="24"/>
        </w:rPr>
        <w:tab/>
      </w:r>
    </w:p>
    <w:p w14:paraId="6D3507B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67640D1"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CMS, Inc. solicited bids from various contractors to develop and maintain the grounds of its new office complex. Roberta, the head of facilities management at CMS, told her secretary, LeAnne, that she will not accept</w:t>
      </w:r>
      <w:r>
        <w:rPr>
          <w:rFonts w:ascii="Times New Roman"/>
          <w:color w:val="000000"/>
          <w:sz w:val="24"/>
        </w:rPr>
        <w:t xml:space="preserve"> any bids from a Russian contractor. She then rejected a bid made by a Russian contractor without any legitimate reason. If the Russian contractor brings a lawsuit against CMS for discrimination, what is the likely result?</w:t>
      </w:r>
      <w:r>
        <w:rPr>
          <w:rFonts w:ascii="Times New Roman"/>
          <w:sz w:val="24"/>
        </w:rPr>
        <w:br/>
      </w:r>
    </w:p>
    <w:p w14:paraId="21A1481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Roberta's refusal t</w:t>
      </w:r>
      <w:r>
        <w:rPr>
          <w:rFonts w:ascii="Times New Roman"/>
          <w:color w:val="000000"/>
          <w:sz w:val="24"/>
        </w:rPr>
        <w:t>o hire Russian contractors will be found to be a violation of the Social Security Act.</w:t>
      </w:r>
      <w:r>
        <w:rPr>
          <w:rFonts w:ascii="Times New Roman"/>
          <w:sz w:val="24"/>
        </w:rPr>
        <w:tab/>
      </w:r>
      <w:r>
        <w:rPr>
          <w:rFonts w:ascii="Times New Roman"/>
          <w:sz w:val="24"/>
        </w:rPr>
        <w:br/>
      </w:r>
      <w:r>
        <w:rPr>
          <w:rFonts w:ascii="Times New Roman"/>
          <w:sz w:val="24"/>
        </w:rPr>
        <w:tab/>
      </w:r>
      <w:r>
        <w:rPr>
          <w:rFonts w:ascii="Times New Roman"/>
          <w:color w:val="000000"/>
          <w:sz w:val="24"/>
        </w:rPr>
        <w:t>B)   Roberta's refusal to hire Russian contractors will be found to be a violation of the Consumer Protection Act.</w:t>
      </w:r>
      <w:r>
        <w:rPr>
          <w:rFonts w:ascii="Times New Roman"/>
          <w:sz w:val="24"/>
        </w:rPr>
        <w:br/>
      </w:r>
      <w:r>
        <w:rPr>
          <w:rFonts w:ascii="Times New Roman"/>
          <w:sz w:val="24"/>
        </w:rPr>
        <w:tab/>
      </w:r>
      <w:r>
        <w:rPr>
          <w:rFonts w:ascii="Times New Roman"/>
          <w:color w:val="000000"/>
          <w:sz w:val="24"/>
        </w:rPr>
        <w:t xml:space="preserve">C)   Roberta's refusal to hire Russian contractors </w:t>
      </w:r>
      <w:r>
        <w:rPr>
          <w:rFonts w:ascii="Times New Roman"/>
          <w:color w:val="000000"/>
          <w:sz w:val="24"/>
        </w:rPr>
        <w:t>will not be considered an offense because employers in the United States are free to discriminate against employees based on their race or national origin.</w:t>
      </w:r>
      <w:r>
        <w:rPr>
          <w:rFonts w:ascii="Times New Roman"/>
          <w:sz w:val="24"/>
        </w:rPr>
        <w:br/>
      </w:r>
      <w:r>
        <w:rPr>
          <w:rFonts w:ascii="Times New Roman"/>
          <w:sz w:val="24"/>
        </w:rPr>
        <w:tab/>
      </w:r>
      <w:r>
        <w:rPr>
          <w:rFonts w:ascii="Times New Roman"/>
          <w:color w:val="000000"/>
          <w:sz w:val="24"/>
        </w:rPr>
        <w:t xml:space="preserve">D)   Roberta's refusal to hire Russian contractors will not be considered a violation of Title VII </w:t>
      </w:r>
      <w:r>
        <w:rPr>
          <w:rFonts w:ascii="Times New Roman"/>
          <w:color w:val="000000"/>
          <w:sz w:val="24"/>
        </w:rPr>
        <w:t>of the Civil Rights Act because that law does not cover discrimination against independent contractors.</w:t>
      </w:r>
      <w:r>
        <w:rPr>
          <w:rFonts w:ascii="Times New Roman"/>
          <w:sz w:val="24"/>
        </w:rPr>
        <w:br/>
      </w:r>
      <w:r>
        <w:rPr>
          <w:rFonts w:ascii="Times New Roman"/>
          <w:sz w:val="24"/>
        </w:rPr>
        <w:tab/>
      </w:r>
    </w:p>
    <w:p w14:paraId="4357CD6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1A70F9D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Riley is a freelance handyman hired by Bob</w:t>
      </w:r>
      <w:r>
        <w:rPr>
          <w:rFonts w:ascii="Times New Roman"/>
          <w:color w:val="000000"/>
          <w:sz w:val="24"/>
        </w:rPr>
        <w:t>’</w:t>
      </w:r>
      <w:r>
        <w:rPr>
          <w:rFonts w:ascii="Times New Roman"/>
          <w:color w:val="000000"/>
          <w:sz w:val="24"/>
        </w:rPr>
        <w:t>s Burgers whenever small repairs are needed in the store. Riley is paid per project and usu</w:t>
      </w:r>
      <w:r>
        <w:rPr>
          <w:rFonts w:ascii="Times New Roman"/>
          <w:color w:val="000000"/>
          <w:sz w:val="24"/>
        </w:rPr>
        <w:t>ally works at Bob</w:t>
      </w:r>
      <w:r>
        <w:rPr>
          <w:rFonts w:ascii="Times New Roman"/>
          <w:color w:val="000000"/>
          <w:sz w:val="24"/>
        </w:rPr>
        <w:t>’</w:t>
      </w:r>
      <w:r>
        <w:rPr>
          <w:rFonts w:ascii="Times New Roman"/>
          <w:color w:val="000000"/>
          <w:sz w:val="24"/>
        </w:rPr>
        <w:t>s Burgers one day a month. Which of the following is likely true of this scenario?</w:t>
      </w:r>
      <w:r>
        <w:rPr>
          <w:rFonts w:ascii="Times New Roman"/>
          <w:sz w:val="24"/>
        </w:rPr>
        <w:br/>
      </w:r>
    </w:p>
    <w:p w14:paraId="7B2C55E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Bob</w:t>
      </w:r>
      <w:r>
        <w:rPr>
          <w:rFonts w:ascii="Times New Roman"/>
          <w:color w:val="000000"/>
          <w:sz w:val="24"/>
        </w:rPr>
        <w:t>’</w:t>
      </w:r>
      <w:r>
        <w:rPr>
          <w:rFonts w:ascii="Times New Roman"/>
          <w:color w:val="000000"/>
          <w:sz w:val="24"/>
        </w:rPr>
        <w:t>s burgers will need to withhold a certain percentage of Riley's wages for federal income tax purposes.</w:t>
      </w:r>
      <w:r>
        <w:rPr>
          <w:rFonts w:ascii="Times New Roman"/>
          <w:sz w:val="24"/>
        </w:rPr>
        <w:tab/>
      </w:r>
      <w:r>
        <w:rPr>
          <w:rFonts w:ascii="Times New Roman"/>
          <w:sz w:val="24"/>
        </w:rPr>
        <w:br/>
      </w:r>
      <w:r>
        <w:rPr>
          <w:rFonts w:ascii="Times New Roman"/>
          <w:sz w:val="24"/>
        </w:rPr>
        <w:tab/>
        <w:t xml:space="preserve">B)   Riley cannot be held </w:t>
      </w:r>
      <w:r>
        <w:rPr>
          <w:rFonts w:ascii="Times New Roman"/>
          <w:sz w:val="24"/>
        </w:rPr>
        <w:t>liable for any torts committed by him within the scope of the working relationship.</w:t>
      </w:r>
      <w:r>
        <w:rPr>
          <w:rFonts w:ascii="Times New Roman"/>
          <w:sz w:val="24"/>
        </w:rPr>
        <w:br/>
      </w:r>
      <w:r>
        <w:rPr>
          <w:rFonts w:ascii="Times New Roman"/>
          <w:sz w:val="24"/>
        </w:rPr>
        <w:tab/>
      </w:r>
      <w:r>
        <w:rPr>
          <w:rFonts w:ascii="Times New Roman"/>
          <w:color w:val="000000"/>
          <w:sz w:val="24"/>
        </w:rPr>
        <w:t>C)   Riley can make a claim for medical or retirement benefits from Bob</w:t>
      </w:r>
      <w:r>
        <w:rPr>
          <w:rFonts w:ascii="Times New Roman"/>
          <w:color w:val="000000"/>
          <w:sz w:val="24"/>
        </w:rPr>
        <w:t>’</w:t>
      </w:r>
      <w:r>
        <w:rPr>
          <w:rFonts w:ascii="Times New Roman"/>
          <w:color w:val="000000"/>
          <w:sz w:val="24"/>
        </w:rPr>
        <w:t>s Burgers as he is an employee.</w:t>
      </w:r>
      <w:r>
        <w:rPr>
          <w:rFonts w:ascii="Times New Roman"/>
          <w:sz w:val="24"/>
        </w:rPr>
        <w:br/>
      </w:r>
      <w:r>
        <w:rPr>
          <w:rFonts w:ascii="Times New Roman"/>
          <w:sz w:val="24"/>
        </w:rPr>
        <w:tab/>
      </w:r>
      <w:r>
        <w:rPr>
          <w:rFonts w:ascii="Times New Roman"/>
          <w:color w:val="000000"/>
          <w:sz w:val="24"/>
        </w:rPr>
        <w:t xml:space="preserve">D)   Riley cannot make a claim for medical or retirement benefits </w:t>
      </w:r>
      <w:r>
        <w:rPr>
          <w:rFonts w:ascii="Times New Roman"/>
          <w:color w:val="000000"/>
          <w:sz w:val="24"/>
        </w:rPr>
        <w:t>from Bob</w:t>
      </w:r>
      <w:r>
        <w:rPr>
          <w:rFonts w:ascii="Times New Roman"/>
          <w:color w:val="000000"/>
          <w:sz w:val="24"/>
        </w:rPr>
        <w:t>’</w:t>
      </w:r>
      <w:r>
        <w:rPr>
          <w:rFonts w:ascii="Times New Roman"/>
          <w:color w:val="000000"/>
          <w:sz w:val="24"/>
        </w:rPr>
        <w:t>s Burgers as he is an independent contractor.</w:t>
      </w:r>
      <w:r>
        <w:rPr>
          <w:rFonts w:ascii="Times New Roman"/>
          <w:sz w:val="24"/>
        </w:rPr>
        <w:br/>
      </w:r>
      <w:r>
        <w:rPr>
          <w:rFonts w:ascii="Times New Roman"/>
          <w:sz w:val="24"/>
        </w:rPr>
        <w:tab/>
      </w:r>
    </w:p>
    <w:p w14:paraId="6EE8B21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7004421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Employment law based on agency principles imposes a duty on an employee to act as authorized. If the employee exceeds his or her authority, the employer is:</w:t>
      </w:r>
      <w:r>
        <w:rPr>
          <w:rFonts w:ascii="Times New Roman"/>
          <w:sz w:val="24"/>
        </w:rPr>
        <w:br/>
      </w:r>
    </w:p>
    <w:p w14:paraId="6E6764C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not liable f</w:t>
      </w:r>
      <w:r>
        <w:rPr>
          <w:rFonts w:ascii="Times New Roman"/>
          <w:color w:val="000000"/>
          <w:sz w:val="24"/>
        </w:rPr>
        <w:t>or any loss or damage that results from the employee's unauthorized acts.</w:t>
      </w:r>
      <w:r>
        <w:rPr>
          <w:rFonts w:ascii="Times New Roman"/>
          <w:sz w:val="24"/>
        </w:rPr>
        <w:tab/>
      </w:r>
      <w:r>
        <w:rPr>
          <w:rFonts w:ascii="Times New Roman"/>
          <w:sz w:val="24"/>
        </w:rPr>
        <w:br/>
      </w:r>
      <w:r>
        <w:rPr>
          <w:rFonts w:ascii="Times New Roman"/>
          <w:sz w:val="24"/>
        </w:rPr>
        <w:tab/>
        <w:t>B)   liable for damages or losses incurred by third parties and has no recourse against the employee for the losses incurred.</w:t>
      </w:r>
      <w:r>
        <w:rPr>
          <w:rFonts w:ascii="Times New Roman"/>
          <w:sz w:val="24"/>
        </w:rPr>
        <w:br/>
      </w:r>
      <w:r>
        <w:rPr>
          <w:rFonts w:ascii="Times New Roman"/>
          <w:sz w:val="24"/>
        </w:rPr>
        <w:tab/>
        <w:t>C)   liable for damages or losses incurred by third p</w:t>
      </w:r>
      <w:r>
        <w:rPr>
          <w:rFonts w:ascii="Times New Roman"/>
          <w:sz w:val="24"/>
        </w:rPr>
        <w:t>arties, while the employee remains liable to the employer.</w:t>
      </w:r>
      <w:r>
        <w:rPr>
          <w:rFonts w:ascii="Times New Roman"/>
          <w:sz w:val="24"/>
        </w:rPr>
        <w:br/>
      </w:r>
      <w:r>
        <w:rPr>
          <w:rFonts w:ascii="Times New Roman"/>
          <w:sz w:val="24"/>
        </w:rPr>
        <w:tab/>
        <w:t>D)   not liable for any loss or damage incurred by third parties, unless the damage is beyond $35,000.</w:t>
      </w:r>
      <w:r>
        <w:rPr>
          <w:rFonts w:ascii="Times New Roman"/>
          <w:sz w:val="24"/>
        </w:rPr>
        <w:br/>
      </w:r>
      <w:r>
        <w:rPr>
          <w:rFonts w:ascii="Times New Roman"/>
          <w:sz w:val="24"/>
        </w:rPr>
        <w:tab/>
      </w:r>
    </w:p>
    <w:p w14:paraId="0F9342E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br/>
      </w:r>
    </w:p>
    <w:p w14:paraId="1F7B3CF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Nelson is misclassified as an independent contractor for FunTime Toys. He i</w:t>
      </w:r>
      <w:r>
        <w:rPr>
          <w:rFonts w:ascii="Times New Roman"/>
          <w:color w:val="000000"/>
          <w:sz w:val="24"/>
        </w:rPr>
        <w:t>s actually an employee. While driving to a meeting at FunTime's headquarters, Nelson caused a car accident in which a cab driver was hurt. Upon investigation, it was found that Nelson was on the phone with one of the managers at FunTime when he was driving</w:t>
      </w:r>
      <w:r>
        <w:rPr>
          <w:rFonts w:ascii="Times New Roman"/>
          <w:color w:val="000000"/>
          <w:sz w:val="24"/>
        </w:rPr>
        <w:t xml:space="preserve"> that day. Which of the following may be true in the context of liability for the accident?</w:t>
      </w:r>
      <w:r>
        <w:rPr>
          <w:rFonts w:ascii="Times New Roman"/>
          <w:sz w:val="24"/>
        </w:rPr>
        <w:br/>
      </w:r>
    </w:p>
    <w:p w14:paraId="55DE926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FunTime has no liability, because Nelson is classified by FunTime as an independent contractor.</w:t>
      </w:r>
      <w:r>
        <w:rPr>
          <w:rFonts w:ascii="Times New Roman"/>
          <w:sz w:val="24"/>
        </w:rPr>
        <w:tab/>
      </w:r>
      <w:r>
        <w:rPr>
          <w:rFonts w:ascii="Times New Roman"/>
          <w:sz w:val="24"/>
        </w:rPr>
        <w:br/>
      </w:r>
      <w:r>
        <w:rPr>
          <w:rFonts w:ascii="Times New Roman"/>
          <w:sz w:val="24"/>
        </w:rPr>
        <w:tab/>
        <w:t>B)   FunTime has vicarious liability.</w:t>
      </w:r>
      <w:r>
        <w:rPr>
          <w:rFonts w:ascii="Times New Roman"/>
          <w:sz w:val="24"/>
        </w:rPr>
        <w:br/>
      </w:r>
      <w:r>
        <w:rPr>
          <w:rFonts w:ascii="Times New Roman"/>
          <w:sz w:val="24"/>
        </w:rPr>
        <w:tab/>
        <w:t xml:space="preserve">C)   FunTime </w:t>
      </w:r>
      <w:r>
        <w:rPr>
          <w:rFonts w:ascii="Times New Roman"/>
          <w:sz w:val="24"/>
        </w:rPr>
        <w:t>has no liability even if Nelson is an employee.</w:t>
      </w:r>
      <w:r>
        <w:rPr>
          <w:rFonts w:ascii="Times New Roman"/>
          <w:sz w:val="24"/>
        </w:rPr>
        <w:br/>
      </w:r>
      <w:r>
        <w:rPr>
          <w:rFonts w:ascii="Times New Roman"/>
          <w:sz w:val="24"/>
        </w:rPr>
        <w:tab/>
        <w:t>D)   FunTime has strict liability.</w:t>
      </w:r>
      <w:r>
        <w:rPr>
          <w:rFonts w:ascii="Times New Roman"/>
          <w:sz w:val="24"/>
        </w:rPr>
        <w:br/>
      </w:r>
      <w:r>
        <w:rPr>
          <w:rFonts w:ascii="Times New Roman"/>
          <w:sz w:val="24"/>
        </w:rPr>
        <w:tab/>
      </w:r>
    </w:p>
    <w:p w14:paraId="56A3DFA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67C8AA4A"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Chris stocks shelves for a grocery store. While unloading cases of soda, Chris dropped a case on a customer</w:t>
      </w:r>
      <w:r>
        <w:rPr>
          <w:rFonts w:ascii="Times New Roman"/>
          <w:color w:val="000000"/>
          <w:sz w:val="24"/>
        </w:rPr>
        <w:t>’</w:t>
      </w:r>
      <w:r>
        <w:rPr>
          <w:rFonts w:ascii="Times New Roman"/>
          <w:color w:val="000000"/>
          <w:sz w:val="24"/>
        </w:rPr>
        <w:t>s foot causing a severe break. Which of the fo</w:t>
      </w:r>
      <w:r>
        <w:rPr>
          <w:rFonts w:ascii="Times New Roman"/>
          <w:color w:val="000000"/>
          <w:sz w:val="24"/>
        </w:rPr>
        <w:t>llowing is true of the scenario?</w:t>
      </w:r>
      <w:r>
        <w:rPr>
          <w:rFonts w:ascii="Times New Roman"/>
          <w:sz w:val="24"/>
        </w:rPr>
        <w:br/>
      </w:r>
    </w:p>
    <w:p w14:paraId="1839CCC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grocery store is not vicariously liable because it was an accident.</w:t>
      </w:r>
      <w:r>
        <w:rPr>
          <w:rFonts w:ascii="Times New Roman"/>
          <w:sz w:val="24"/>
        </w:rPr>
        <w:tab/>
      </w:r>
      <w:r>
        <w:rPr>
          <w:rFonts w:ascii="Times New Roman"/>
          <w:sz w:val="24"/>
        </w:rPr>
        <w:br/>
      </w:r>
      <w:r>
        <w:rPr>
          <w:rFonts w:ascii="Times New Roman"/>
          <w:sz w:val="24"/>
        </w:rPr>
        <w:tab/>
        <w:t>B)   The grocery store is vicariously liable because Chris was not acting within the course of employment.</w:t>
      </w:r>
      <w:r>
        <w:rPr>
          <w:rFonts w:ascii="Times New Roman"/>
          <w:sz w:val="24"/>
        </w:rPr>
        <w:br/>
      </w:r>
      <w:r>
        <w:rPr>
          <w:rFonts w:ascii="Times New Roman"/>
          <w:sz w:val="24"/>
        </w:rPr>
        <w:tab/>
        <w:t>C)   The grocery store is n</w:t>
      </w:r>
      <w:r>
        <w:rPr>
          <w:rFonts w:ascii="Times New Roman"/>
          <w:sz w:val="24"/>
        </w:rPr>
        <w:t>ot vicariously liable because Chris was not acting within the course of employment.</w:t>
      </w:r>
      <w:r>
        <w:rPr>
          <w:rFonts w:ascii="Times New Roman"/>
          <w:sz w:val="24"/>
        </w:rPr>
        <w:br/>
      </w:r>
      <w:r>
        <w:rPr>
          <w:rFonts w:ascii="Times New Roman"/>
          <w:sz w:val="24"/>
        </w:rPr>
        <w:tab/>
        <w:t>D)   The grocery store is vicariously liable because Chris was acting within the course of employment.</w:t>
      </w:r>
      <w:r>
        <w:rPr>
          <w:rFonts w:ascii="Times New Roman"/>
          <w:sz w:val="24"/>
        </w:rPr>
        <w:br/>
      </w:r>
      <w:r>
        <w:rPr>
          <w:rFonts w:ascii="Times New Roman"/>
          <w:sz w:val="24"/>
        </w:rPr>
        <w:tab/>
      </w:r>
    </w:p>
    <w:p w14:paraId="7C7287D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50D36714"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 xml:space="preserve">Salvatore and Annette are sales managers for Acme </w:t>
      </w:r>
      <w:r>
        <w:rPr>
          <w:rFonts w:ascii="Times New Roman"/>
          <w:color w:val="000000"/>
          <w:sz w:val="24"/>
        </w:rPr>
        <w:t>USA. Both work full-time in the Acme offices under the same manager, and share the same type of job responsibilities. Salvatore was hired as an employeeand is paid a salary. Required federal and state tax withholdings are made by Acme for Salvatore. Annett</w:t>
      </w:r>
      <w:r>
        <w:rPr>
          <w:rFonts w:ascii="Times New Roman"/>
          <w:color w:val="000000"/>
          <w:sz w:val="24"/>
        </w:rPr>
        <w:t>e was hired as an independent contractorand is paid by the project. No federal and state withholdings are taken for Annette, and she does not receive retirement or health insurance benefits. Which of the following is likely true?</w:t>
      </w:r>
      <w:r>
        <w:rPr>
          <w:rFonts w:ascii="Times New Roman"/>
          <w:sz w:val="24"/>
        </w:rPr>
        <w:br/>
      </w:r>
    </w:p>
    <w:p w14:paraId="592647D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Acme properl</w:t>
      </w:r>
      <w:r>
        <w:rPr>
          <w:rFonts w:ascii="Times New Roman"/>
          <w:sz w:val="24"/>
        </w:rPr>
        <w:t>y classified Annette as an independent contractor.</w:t>
      </w:r>
      <w:r>
        <w:rPr>
          <w:rFonts w:ascii="Times New Roman"/>
          <w:sz w:val="24"/>
        </w:rPr>
        <w:tab/>
      </w:r>
      <w:r>
        <w:rPr>
          <w:rFonts w:ascii="Times New Roman"/>
          <w:sz w:val="24"/>
        </w:rPr>
        <w:br/>
      </w:r>
      <w:r>
        <w:rPr>
          <w:rFonts w:ascii="Times New Roman"/>
          <w:sz w:val="24"/>
        </w:rPr>
        <w:tab/>
        <w:t>B)   Acme willfully misclassified Annette as an independent contractor and is liable under Fair Labor Standards Act of 1938.</w:t>
      </w:r>
      <w:r>
        <w:rPr>
          <w:rFonts w:ascii="Times New Roman"/>
          <w:sz w:val="24"/>
        </w:rPr>
        <w:br/>
      </w:r>
      <w:r>
        <w:rPr>
          <w:rFonts w:ascii="Times New Roman"/>
          <w:sz w:val="24"/>
        </w:rPr>
        <w:tab/>
        <w:t xml:space="preserve">C)   Acme has no rights to withhold federal and state taxes for Salvatore if </w:t>
      </w:r>
      <w:r>
        <w:rPr>
          <w:rFonts w:ascii="Times New Roman"/>
          <w:sz w:val="24"/>
        </w:rPr>
        <w:t>he is classified as a full-time employee.</w:t>
      </w:r>
      <w:r>
        <w:rPr>
          <w:rFonts w:ascii="Times New Roman"/>
          <w:sz w:val="24"/>
        </w:rPr>
        <w:br/>
      </w:r>
      <w:r>
        <w:rPr>
          <w:rFonts w:ascii="Times New Roman"/>
          <w:sz w:val="24"/>
        </w:rPr>
        <w:tab/>
        <w:t>D)   Acme has to provide more health and retirement benefits to Annette than Salvatore because Annette is an independent contractor.</w:t>
      </w:r>
      <w:r>
        <w:rPr>
          <w:rFonts w:ascii="Times New Roman"/>
          <w:sz w:val="24"/>
        </w:rPr>
        <w:br/>
      </w:r>
      <w:r>
        <w:rPr>
          <w:rFonts w:ascii="Times New Roman"/>
          <w:sz w:val="24"/>
        </w:rPr>
        <w:tab/>
      </w:r>
    </w:p>
    <w:p w14:paraId="2C9F4B0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760DA39A"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 xml:space="preserve">Jeffrey works as an independent contractor for an </w:t>
      </w:r>
      <w:r>
        <w:rPr>
          <w:rFonts w:ascii="Times New Roman"/>
          <w:color w:val="000000"/>
          <w:sz w:val="24"/>
        </w:rPr>
        <w:t>accounting firm jointly owned and managed by the Matthews brothers. Which of the following implications can be drawn from the scenario?</w:t>
      </w:r>
      <w:r>
        <w:rPr>
          <w:rFonts w:ascii="Times New Roman"/>
          <w:sz w:val="24"/>
        </w:rPr>
        <w:br/>
      </w:r>
    </w:p>
    <w:p w14:paraId="044A524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Jeffrey will be solely responsible for making payments for his Social Security (FICA), federal income tax,</w:t>
      </w:r>
      <w:r>
        <w:rPr>
          <w:rFonts w:ascii="Times New Roman"/>
          <w:sz w:val="24"/>
        </w:rPr>
        <w:t xml:space="preserve"> state taxes, and Medicare.</w:t>
      </w:r>
      <w:r>
        <w:rPr>
          <w:rFonts w:ascii="Times New Roman"/>
          <w:sz w:val="24"/>
        </w:rPr>
        <w:tab/>
      </w:r>
      <w:r>
        <w:rPr>
          <w:rFonts w:ascii="Times New Roman"/>
          <w:sz w:val="24"/>
        </w:rPr>
        <w:br/>
      </w:r>
      <w:r>
        <w:rPr>
          <w:rFonts w:ascii="Times New Roman"/>
          <w:sz w:val="24"/>
        </w:rPr>
        <w:tab/>
      </w:r>
      <w:r>
        <w:rPr>
          <w:rFonts w:ascii="Times New Roman"/>
          <w:color w:val="000000"/>
          <w:sz w:val="24"/>
        </w:rPr>
        <w:t>B)   The accounting firm will be completely responsible for paying Jeffrey's federal unemployment compensation (FUTA), Medicare, and state taxes.</w:t>
      </w:r>
      <w:r>
        <w:rPr>
          <w:rFonts w:ascii="Times New Roman"/>
          <w:sz w:val="24"/>
        </w:rPr>
        <w:br/>
      </w:r>
      <w:r>
        <w:rPr>
          <w:rFonts w:ascii="Times New Roman"/>
          <w:sz w:val="24"/>
        </w:rPr>
        <w:tab/>
        <w:t>C)   Jeffrey will be protected from unfair labor practices just like an employe</w:t>
      </w:r>
      <w:r>
        <w:rPr>
          <w:rFonts w:ascii="Times New Roman"/>
          <w:sz w:val="24"/>
        </w:rPr>
        <w:t>e under the National Labor Relations Act of 1935 (NLRA).</w:t>
      </w:r>
      <w:r>
        <w:rPr>
          <w:rFonts w:ascii="Times New Roman"/>
          <w:sz w:val="24"/>
        </w:rPr>
        <w:br/>
      </w:r>
      <w:r>
        <w:rPr>
          <w:rFonts w:ascii="Times New Roman"/>
          <w:sz w:val="24"/>
        </w:rPr>
        <w:tab/>
        <w:t>D)   The accounting firm will have to include Jeffrey in its dental, medical, pension, and profit-sharing plans.</w:t>
      </w:r>
      <w:r>
        <w:rPr>
          <w:rFonts w:ascii="Times New Roman"/>
          <w:sz w:val="24"/>
        </w:rPr>
        <w:br/>
      </w:r>
      <w:r>
        <w:rPr>
          <w:rFonts w:ascii="Times New Roman"/>
          <w:sz w:val="24"/>
        </w:rPr>
        <w:tab/>
      </w:r>
    </w:p>
    <w:p w14:paraId="3242D65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925A71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Carol is a nurse in a rehabilitation facility run by Sun Retirement</w:t>
      </w:r>
      <w:r>
        <w:rPr>
          <w:rFonts w:ascii="Times New Roman"/>
          <w:color w:val="000000"/>
          <w:sz w:val="24"/>
        </w:rPr>
        <w:t xml:space="preserve"> Systems. She works at least 50 hours every week. After looking at her payroll stubs for the past six months, she concludes that she has not received her share of overtime pay. With the help of a friend in the payroll department, Gabriel learns the she has</w:t>
      </w:r>
      <w:r>
        <w:rPr>
          <w:rFonts w:ascii="Times New Roman"/>
          <w:color w:val="000000"/>
          <w:sz w:val="24"/>
        </w:rPr>
        <w:t xml:space="preserve"> been classified as a temporary employee so that her overtime pay can be avoided. She complains to her supervisor, but her employer makes no changes. Which of the following legal courses can Carol take against Sun Retirement Systems?</w:t>
      </w:r>
      <w:r>
        <w:rPr>
          <w:rFonts w:ascii="Times New Roman"/>
          <w:sz w:val="24"/>
        </w:rPr>
        <w:br/>
      </w:r>
    </w:p>
    <w:p w14:paraId="4486FA63"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Carol ca</w:t>
      </w:r>
      <w:r>
        <w:rPr>
          <w:rFonts w:ascii="Times New Roman"/>
          <w:sz w:val="24"/>
        </w:rPr>
        <w:t>n bring a complaint to the U.S. Department of Labor, under the Social Security Act.</w:t>
      </w:r>
      <w:r>
        <w:rPr>
          <w:rFonts w:ascii="Times New Roman"/>
          <w:sz w:val="24"/>
        </w:rPr>
        <w:tab/>
      </w:r>
      <w:r>
        <w:rPr>
          <w:rFonts w:ascii="Times New Roman"/>
          <w:sz w:val="24"/>
        </w:rPr>
        <w:br/>
      </w:r>
      <w:r>
        <w:rPr>
          <w:rFonts w:ascii="Times New Roman"/>
          <w:sz w:val="24"/>
        </w:rPr>
        <w:tab/>
        <w:t>B)   Carol can bring a complaint to the U.S. Department of Labor, under the Fair Labor Standards Act of 1938 (FLSA).</w:t>
      </w:r>
      <w:r>
        <w:rPr>
          <w:rFonts w:ascii="Times New Roman"/>
          <w:sz w:val="24"/>
        </w:rPr>
        <w:br/>
      </w:r>
      <w:r>
        <w:rPr>
          <w:rFonts w:ascii="Times New Roman"/>
          <w:sz w:val="24"/>
        </w:rPr>
        <w:tab/>
        <w:t>C)   Carol can bring a complaint to the U.S. Departm</w:t>
      </w:r>
      <w:r>
        <w:rPr>
          <w:rFonts w:ascii="Times New Roman"/>
          <w:sz w:val="24"/>
        </w:rPr>
        <w:t>ent of Labor, under the Employee Retirement Income Security Act of 1974 (ERISA).</w:t>
      </w:r>
      <w:r>
        <w:rPr>
          <w:rFonts w:ascii="Times New Roman"/>
          <w:sz w:val="24"/>
        </w:rPr>
        <w:br/>
      </w:r>
      <w:r>
        <w:rPr>
          <w:rFonts w:ascii="Times New Roman"/>
          <w:sz w:val="24"/>
        </w:rPr>
        <w:tab/>
        <w:t>D)   Carol can bring a complaint to the U.S. Department of Labor, under Equal Employment Opportunity Act.</w:t>
      </w:r>
      <w:r>
        <w:rPr>
          <w:rFonts w:ascii="Times New Roman"/>
          <w:sz w:val="24"/>
        </w:rPr>
        <w:br/>
      </w:r>
      <w:r>
        <w:rPr>
          <w:rFonts w:ascii="Times New Roman"/>
          <w:sz w:val="24"/>
        </w:rPr>
        <w:tab/>
      </w:r>
    </w:p>
    <w:p w14:paraId="09407F2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0A5BF20A"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Blockbuster Stores hired programmers at its headqu</w:t>
      </w:r>
      <w:r>
        <w:rPr>
          <w:rFonts w:ascii="Times New Roman"/>
          <w:color w:val="000000"/>
          <w:sz w:val="24"/>
        </w:rPr>
        <w:t>arters to maintain its online retail operation. As the size of the online business grew, Blockbuster changed the status of the programmers from employees to independent contractors, although their job responsibility increased. For the past 3 years, all new</w:t>
      </w:r>
      <w:r>
        <w:rPr>
          <w:rFonts w:ascii="Times New Roman"/>
          <w:color w:val="000000"/>
          <w:sz w:val="24"/>
        </w:rPr>
        <w:t xml:space="preserve"> programmers brought on board have signed documents classifying them as independent contractors. Some of the programmers brought a court case regarding their status and got a verdict that they were misclassified. Which of the following is an implication of</w:t>
      </w:r>
      <w:r>
        <w:rPr>
          <w:rFonts w:ascii="Times New Roman"/>
          <w:color w:val="000000"/>
          <w:sz w:val="24"/>
        </w:rPr>
        <w:t xml:space="preserve"> this scenario?</w:t>
      </w:r>
      <w:r>
        <w:rPr>
          <w:rFonts w:ascii="Times New Roman"/>
          <w:sz w:val="24"/>
        </w:rPr>
        <w:br/>
      </w:r>
    </w:p>
    <w:p w14:paraId="0461137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Internal Revenue Service (IRS) can hold the employer liable for its share of Social Security and federal unemployment compensation that should have been withheld.</w:t>
      </w:r>
      <w:r>
        <w:rPr>
          <w:rFonts w:ascii="Times New Roman"/>
          <w:sz w:val="24"/>
        </w:rPr>
        <w:tab/>
      </w:r>
      <w:r>
        <w:rPr>
          <w:rFonts w:ascii="Times New Roman"/>
          <w:sz w:val="24"/>
        </w:rPr>
        <w:br/>
      </w:r>
      <w:r>
        <w:rPr>
          <w:rFonts w:ascii="Times New Roman"/>
          <w:sz w:val="24"/>
        </w:rPr>
        <w:tab/>
        <w:t xml:space="preserve">B)   The Internal Revenue Service (IRS) will require the </w:t>
      </w:r>
      <w:r>
        <w:rPr>
          <w:rFonts w:ascii="Times New Roman"/>
          <w:sz w:val="24"/>
        </w:rPr>
        <w:t>employer to exclude its programmers from its dental, medical, pension, and profit-sharing plans.</w:t>
      </w:r>
      <w:r>
        <w:rPr>
          <w:rFonts w:ascii="Times New Roman"/>
          <w:sz w:val="24"/>
        </w:rPr>
        <w:br/>
      </w:r>
      <w:r>
        <w:rPr>
          <w:rFonts w:ascii="Times New Roman"/>
          <w:sz w:val="24"/>
        </w:rPr>
        <w:tab/>
        <w:t>C)   The Internal Revenue Service (IRS) will hold the employer liable for a minimum of 10 percent of the wages received by the programmers.</w:t>
      </w:r>
      <w:r>
        <w:rPr>
          <w:rFonts w:ascii="Times New Roman"/>
          <w:sz w:val="24"/>
        </w:rPr>
        <w:br/>
      </w:r>
      <w:r>
        <w:rPr>
          <w:rFonts w:ascii="Times New Roman"/>
          <w:sz w:val="24"/>
        </w:rPr>
        <w:tab/>
        <w:t>D)   The Internal</w:t>
      </w:r>
      <w:r>
        <w:rPr>
          <w:rFonts w:ascii="Times New Roman"/>
          <w:sz w:val="24"/>
        </w:rPr>
        <w:t xml:space="preserve"> Revenue Service (IRS) will require the programmers to pay all the outstanding federal taxes, state taxes, and Medicare on their own if their employer fails to pay.</w:t>
      </w:r>
      <w:r>
        <w:rPr>
          <w:rFonts w:ascii="Times New Roman"/>
          <w:sz w:val="24"/>
        </w:rPr>
        <w:br/>
      </w:r>
      <w:r>
        <w:rPr>
          <w:rFonts w:ascii="Times New Roman"/>
          <w:sz w:val="24"/>
        </w:rPr>
        <w:tab/>
      </w:r>
    </w:p>
    <w:p w14:paraId="1B33BD8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AFAB7F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The three main tests courts use to classify employees and independent con</w:t>
      </w:r>
      <w:r>
        <w:rPr>
          <w:rFonts w:ascii="Times New Roman"/>
          <w:color w:val="000000"/>
          <w:sz w:val="24"/>
        </w:rPr>
        <w:t>tractors are:</w:t>
      </w:r>
      <w:r>
        <w:rPr>
          <w:rFonts w:ascii="Times New Roman"/>
          <w:sz w:val="24"/>
        </w:rPr>
        <w:br/>
      </w:r>
    </w:p>
    <w:p w14:paraId="6F7042F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the common-law agency test, the   </w:t>
      </w:r>
      <w:r>
        <w:rPr>
          <w:rFonts w:ascii="Times New Roman"/>
          <w:i/>
          <w:color w:val="000000"/>
          <w:sz w:val="24"/>
        </w:rPr>
        <w:t>Darden</w:t>
      </w:r>
      <w:r>
        <w:rPr>
          <w:rFonts w:ascii="Times New Roman"/>
          <w:color w:val="000000"/>
          <w:sz w:val="24"/>
        </w:rPr>
        <w:t xml:space="preserve"> test, and the master-servant rule.</w:t>
      </w:r>
      <w:r>
        <w:rPr>
          <w:rFonts w:ascii="Times New Roman"/>
          <w:sz w:val="24"/>
        </w:rPr>
        <w:tab/>
      </w:r>
      <w:r>
        <w:rPr>
          <w:rFonts w:ascii="Times New Roman"/>
          <w:sz w:val="24"/>
        </w:rPr>
        <w:br/>
      </w:r>
      <w:r>
        <w:rPr>
          <w:rFonts w:ascii="Times New Roman"/>
          <w:sz w:val="24"/>
        </w:rPr>
        <w:tab/>
        <w:t>B)   the master-servant rule, the common-law agency test, and the GAP analysis.</w:t>
      </w:r>
      <w:r>
        <w:rPr>
          <w:rFonts w:ascii="Times New Roman"/>
          <w:sz w:val="24"/>
        </w:rPr>
        <w:br/>
      </w:r>
      <w:r>
        <w:rPr>
          <w:rFonts w:ascii="Times New Roman"/>
          <w:sz w:val="24"/>
        </w:rPr>
        <w:tab/>
        <w:t>C)   the common-law agency test, the Internal Revenue Service (IRS) 2</w:t>
      </w:r>
      <w:r>
        <w:rPr>
          <w:rFonts w:ascii="Times New Roman"/>
          <w:sz w:val="24"/>
        </w:rPr>
        <w:t>0-factor analysis, and the economic realities test.</w:t>
      </w:r>
      <w:r>
        <w:rPr>
          <w:rFonts w:ascii="Times New Roman"/>
          <w:sz w:val="24"/>
        </w:rPr>
        <w:br/>
      </w:r>
      <w:r>
        <w:rPr>
          <w:rFonts w:ascii="Times New Roman"/>
          <w:sz w:val="24"/>
        </w:rPr>
        <w:tab/>
        <w:t>D)   the Internal Revenue Service (IRS) 20-factor analysis, Myers-Briggs test, and earned value analysis.</w:t>
      </w:r>
      <w:r>
        <w:rPr>
          <w:rFonts w:ascii="Times New Roman"/>
          <w:sz w:val="24"/>
        </w:rPr>
        <w:br/>
      </w:r>
      <w:r>
        <w:rPr>
          <w:rFonts w:ascii="Times New Roman"/>
          <w:sz w:val="24"/>
        </w:rPr>
        <w:tab/>
      </w:r>
    </w:p>
    <w:p w14:paraId="40C6CFF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624C126"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color w:val="000000"/>
          <w:sz w:val="24"/>
        </w:rPr>
        <w:t xml:space="preserve">To determine whether a worker is an employee or an independent contractor, the </w:t>
      </w:r>
      <w:r>
        <w:rPr>
          <w:rFonts w:ascii="Times New Roman"/>
          <w:color w:val="000000"/>
          <w:sz w:val="24"/>
        </w:rPr>
        <w:t>Internal Revenue Service (IRS) 20-factor analysis includes a consideration of all but which of the following?</w:t>
      </w:r>
      <w:r>
        <w:rPr>
          <w:rFonts w:ascii="Times New Roman"/>
          <w:sz w:val="24"/>
        </w:rPr>
        <w:br/>
      </w:r>
    </w:p>
    <w:p w14:paraId="6B128BC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worker was previously employed in the same industry.</w:t>
      </w:r>
      <w:r>
        <w:rPr>
          <w:rFonts w:ascii="Times New Roman"/>
          <w:sz w:val="24"/>
        </w:rPr>
        <w:tab/>
      </w:r>
      <w:r>
        <w:rPr>
          <w:rFonts w:ascii="Times New Roman"/>
          <w:sz w:val="24"/>
        </w:rPr>
        <w:br/>
      </w:r>
      <w:r>
        <w:rPr>
          <w:rFonts w:ascii="Times New Roman"/>
          <w:sz w:val="24"/>
        </w:rPr>
        <w:tab/>
      </w:r>
      <w:r>
        <w:rPr>
          <w:rFonts w:ascii="Times New Roman"/>
          <w:color w:val="000000"/>
          <w:sz w:val="24"/>
        </w:rPr>
        <w:t>B)   the work is performed on the employer</w:t>
      </w:r>
      <w:r>
        <w:rPr>
          <w:rFonts w:ascii="Times New Roman"/>
          <w:color w:val="000000"/>
          <w:sz w:val="24"/>
        </w:rPr>
        <w:t>’</w:t>
      </w:r>
      <w:r>
        <w:rPr>
          <w:rFonts w:ascii="Times New Roman"/>
          <w:color w:val="000000"/>
          <w:sz w:val="24"/>
        </w:rPr>
        <w:t>s premises.</w:t>
      </w:r>
      <w:r>
        <w:rPr>
          <w:rFonts w:ascii="Times New Roman"/>
          <w:sz w:val="24"/>
        </w:rPr>
        <w:br/>
      </w:r>
      <w:r>
        <w:rPr>
          <w:rFonts w:ascii="Times New Roman"/>
          <w:sz w:val="24"/>
        </w:rPr>
        <w:tab/>
        <w:t xml:space="preserve">C)   an employer </w:t>
      </w:r>
      <w:r>
        <w:rPr>
          <w:rFonts w:ascii="Times New Roman"/>
          <w:sz w:val="24"/>
        </w:rPr>
        <w:t>provides training to the worker.</w:t>
      </w:r>
      <w:r>
        <w:rPr>
          <w:rFonts w:ascii="Times New Roman"/>
          <w:sz w:val="24"/>
        </w:rPr>
        <w:br/>
      </w:r>
      <w:r>
        <w:rPr>
          <w:rFonts w:ascii="Times New Roman"/>
          <w:sz w:val="24"/>
        </w:rPr>
        <w:tab/>
        <w:t>D)   the establishment of hours of work by the employer.</w:t>
      </w:r>
      <w:r>
        <w:rPr>
          <w:rFonts w:ascii="Times New Roman"/>
          <w:sz w:val="24"/>
        </w:rPr>
        <w:br/>
      </w:r>
      <w:r>
        <w:rPr>
          <w:rFonts w:ascii="Times New Roman"/>
          <w:sz w:val="24"/>
        </w:rPr>
        <w:tab/>
      </w:r>
    </w:p>
    <w:p w14:paraId="4189E56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62328798"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 xml:space="preserve">Which of the following factors is not part of the economic realities test used by courts to determine whether a worker is an employee or an </w:t>
      </w:r>
      <w:r>
        <w:rPr>
          <w:rFonts w:ascii="Times New Roman"/>
          <w:color w:val="000000"/>
          <w:sz w:val="24"/>
        </w:rPr>
        <w:t>independent contractor?</w:t>
      </w:r>
      <w:r>
        <w:rPr>
          <w:rFonts w:ascii="Times New Roman"/>
          <w:sz w:val="24"/>
        </w:rPr>
        <w:br/>
      </w:r>
    </w:p>
    <w:p w14:paraId="4788B0A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worker's investment in an employer's business.</w:t>
      </w:r>
      <w:r>
        <w:rPr>
          <w:rFonts w:ascii="Times New Roman"/>
          <w:sz w:val="24"/>
        </w:rPr>
        <w:tab/>
      </w:r>
      <w:r>
        <w:rPr>
          <w:rFonts w:ascii="Times New Roman"/>
          <w:sz w:val="24"/>
        </w:rPr>
        <w:br/>
      </w:r>
      <w:r>
        <w:rPr>
          <w:rFonts w:ascii="Times New Roman"/>
          <w:sz w:val="24"/>
        </w:rPr>
        <w:tab/>
      </w:r>
      <w:r>
        <w:rPr>
          <w:rFonts w:ascii="Times New Roman"/>
          <w:color w:val="000000"/>
          <w:sz w:val="24"/>
        </w:rPr>
        <w:t>B)   The worker's productivity.</w:t>
      </w:r>
      <w:r>
        <w:rPr>
          <w:rFonts w:ascii="Times New Roman"/>
          <w:sz w:val="24"/>
        </w:rPr>
        <w:br/>
      </w:r>
      <w:r>
        <w:rPr>
          <w:rFonts w:ascii="Times New Roman"/>
          <w:sz w:val="24"/>
        </w:rPr>
        <w:tab/>
      </w:r>
      <w:r>
        <w:rPr>
          <w:rFonts w:ascii="Times New Roman"/>
          <w:color w:val="000000"/>
          <w:sz w:val="24"/>
        </w:rPr>
        <w:t>C)   The worker</w:t>
      </w:r>
      <w:r>
        <w:rPr>
          <w:rFonts w:ascii="Times New Roman"/>
          <w:color w:val="000000"/>
          <w:sz w:val="24"/>
        </w:rPr>
        <w:t>’</w:t>
      </w:r>
      <w:r>
        <w:rPr>
          <w:rFonts w:ascii="Times New Roman"/>
          <w:color w:val="000000"/>
          <w:sz w:val="24"/>
        </w:rPr>
        <w:t>s opportunity for profit or loss.</w:t>
      </w:r>
      <w:r>
        <w:rPr>
          <w:rFonts w:ascii="Times New Roman"/>
          <w:sz w:val="24"/>
        </w:rPr>
        <w:br/>
      </w:r>
      <w:r>
        <w:rPr>
          <w:rFonts w:ascii="Times New Roman"/>
          <w:sz w:val="24"/>
        </w:rPr>
        <w:tab/>
        <w:t>D)   The permanence of the working relationship.</w:t>
      </w:r>
      <w:r>
        <w:rPr>
          <w:rFonts w:ascii="Times New Roman"/>
          <w:sz w:val="24"/>
        </w:rPr>
        <w:br/>
      </w:r>
      <w:r>
        <w:rPr>
          <w:rFonts w:ascii="Times New Roman"/>
          <w:sz w:val="24"/>
        </w:rPr>
        <w:tab/>
      </w:r>
    </w:p>
    <w:p w14:paraId="61ECE53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5822F2FB"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As used by the</w:t>
      </w:r>
      <w:r>
        <w:rPr>
          <w:rFonts w:ascii="Times New Roman"/>
          <w:color w:val="000000"/>
          <w:sz w:val="24"/>
        </w:rPr>
        <w:t xml:space="preserve"> Equal Employment Opportunity Commission (EEOC), the term contingent worker includes a(n):</w:t>
      </w:r>
      <w:r>
        <w:rPr>
          <w:rFonts w:ascii="Times New Roman"/>
          <w:sz w:val="24"/>
        </w:rPr>
        <w:br/>
      </w:r>
    </w:p>
    <w:p w14:paraId="4FD06C43"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employee hired and trained directly by an employer.</w:t>
      </w:r>
      <w:r>
        <w:rPr>
          <w:rFonts w:ascii="Times New Roman"/>
          <w:sz w:val="24"/>
        </w:rPr>
        <w:tab/>
      </w:r>
      <w:r>
        <w:rPr>
          <w:rFonts w:ascii="Times New Roman"/>
          <w:sz w:val="24"/>
        </w:rPr>
        <w:br/>
      </w:r>
      <w:r>
        <w:rPr>
          <w:rFonts w:ascii="Times New Roman"/>
          <w:sz w:val="24"/>
        </w:rPr>
        <w:tab/>
        <w:t>B)   permanent worker who works for only one employer at a time.</w:t>
      </w:r>
      <w:r>
        <w:rPr>
          <w:rFonts w:ascii="Times New Roman"/>
          <w:sz w:val="24"/>
        </w:rPr>
        <w:br/>
      </w:r>
      <w:r>
        <w:rPr>
          <w:rFonts w:ascii="Times New Roman"/>
          <w:sz w:val="24"/>
        </w:rPr>
        <w:tab/>
        <w:t>C)   full-time worker.</w:t>
      </w:r>
      <w:r>
        <w:rPr>
          <w:rFonts w:ascii="Times New Roman"/>
          <w:sz w:val="24"/>
        </w:rPr>
        <w:br/>
      </w:r>
      <w:r>
        <w:rPr>
          <w:rFonts w:ascii="Times New Roman"/>
          <w:sz w:val="24"/>
        </w:rPr>
        <w:tab/>
        <w:t>D)   in</w:t>
      </w:r>
      <w:r>
        <w:rPr>
          <w:rFonts w:ascii="Times New Roman"/>
          <w:sz w:val="24"/>
        </w:rPr>
        <w:t>dependent contractor.</w:t>
      </w:r>
      <w:r>
        <w:rPr>
          <w:rFonts w:ascii="Times New Roman"/>
          <w:sz w:val="24"/>
        </w:rPr>
        <w:br/>
      </w:r>
      <w:r>
        <w:rPr>
          <w:rFonts w:ascii="Times New Roman"/>
          <w:sz w:val="24"/>
        </w:rPr>
        <w:tab/>
      </w:r>
    </w:p>
    <w:p w14:paraId="09D6217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76CE342E"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Karla's Boutique hired a temporary salesperson through a staffing firm. The salesperson is on the payroll of the staffing firm. After three months, the manager of the boutique asked the staffing firm to replace the s</w:t>
      </w:r>
      <w:r>
        <w:rPr>
          <w:rFonts w:ascii="Times New Roman"/>
          <w:color w:val="000000"/>
          <w:sz w:val="24"/>
        </w:rPr>
        <w:t>alesperson with someone of another race. The replaced salesperson decides to file a case of racial discrimination. Which of the following is true of this scenario?</w:t>
      </w:r>
      <w:r>
        <w:rPr>
          <w:rFonts w:ascii="Times New Roman"/>
          <w:sz w:val="24"/>
        </w:rPr>
        <w:br/>
      </w:r>
    </w:p>
    <w:p w14:paraId="5FB4CF2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salesperson cannot bring a legal case against Karla's Boutique because she</w:t>
      </w:r>
      <w:r>
        <w:rPr>
          <w:rFonts w:ascii="Times New Roman"/>
          <w:color w:val="000000"/>
          <w:sz w:val="24"/>
        </w:rPr>
        <w:t xml:space="preserve"> is an employee of the staffing firm.</w:t>
      </w:r>
      <w:r>
        <w:rPr>
          <w:rFonts w:ascii="Times New Roman"/>
          <w:sz w:val="24"/>
        </w:rPr>
        <w:tab/>
      </w:r>
      <w:r>
        <w:rPr>
          <w:rFonts w:ascii="Times New Roman"/>
          <w:sz w:val="24"/>
        </w:rPr>
        <w:br/>
      </w:r>
      <w:r>
        <w:rPr>
          <w:rFonts w:ascii="Times New Roman"/>
          <w:sz w:val="24"/>
        </w:rPr>
        <w:tab/>
      </w:r>
      <w:r>
        <w:rPr>
          <w:rFonts w:ascii="Times New Roman"/>
          <w:color w:val="000000"/>
          <w:sz w:val="24"/>
        </w:rPr>
        <w:t>B)   Karla's Boutique can be held liable for discrimination under Title VII of the Civil Right Act.</w:t>
      </w:r>
      <w:r>
        <w:rPr>
          <w:rFonts w:ascii="Times New Roman"/>
          <w:sz w:val="24"/>
        </w:rPr>
        <w:br/>
      </w:r>
      <w:r>
        <w:rPr>
          <w:rFonts w:ascii="Times New Roman"/>
          <w:sz w:val="24"/>
        </w:rPr>
        <w:tab/>
        <w:t>C)   The salesperson cannot bring a case against the staffing firm because it did not initiate the discriminatory a</w:t>
      </w:r>
      <w:r>
        <w:rPr>
          <w:rFonts w:ascii="Times New Roman"/>
          <w:sz w:val="24"/>
        </w:rPr>
        <w:t>ction.</w:t>
      </w:r>
      <w:r>
        <w:rPr>
          <w:rFonts w:ascii="Times New Roman"/>
          <w:sz w:val="24"/>
        </w:rPr>
        <w:br/>
      </w:r>
      <w:r>
        <w:rPr>
          <w:rFonts w:ascii="Times New Roman"/>
          <w:sz w:val="24"/>
        </w:rPr>
        <w:tab/>
        <w:t>D)   The staffing firm alone will be held liable for discrimination because third parties cannot be held liable for violation of Title VII.</w:t>
      </w:r>
      <w:r>
        <w:rPr>
          <w:rFonts w:ascii="Times New Roman"/>
          <w:sz w:val="24"/>
        </w:rPr>
        <w:br/>
      </w:r>
      <w:r>
        <w:rPr>
          <w:rFonts w:ascii="Times New Roman"/>
          <w:sz w:val="24"/>
        </w:rPr>
        <w:tab/>
      </w:r>
    </w:p>
    <w:p w14:paraId="367B201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C8B234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According to the Office of Federal Contract Compliance Programs (OFCCP), one of the criter</w:t>
      </w:r>
      <w:r>
        <w:rPr>
          <w:rFonts w:ascii="Times New Roman"/>
          <w:color w:val="000000"/>
          <w:sz w:val="24"/>
        </w:rPr>
        <w:t>ia for an individual to qualify as an Internet applicant for a job is to:</w:t>
      </w:r>
      <w:r>
        <w:rPr>
          <w:rFonts w:ascii="Times New Roman"/>
          <w:sz w:val="24"/>
        </w:rPr>
        <w:br/>
      </w:r>
    </w:p>
    <w:p w14:paraId="70D4CCC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send an e-mail inquiry about the job.</w:t>
      </w:r>
      <w:r>
        <w:rPr>
          <w:rFonts w:ascii="Times New Roman"/>
          <w:sz w:val="24"/>
        </w:rPr>
        <w:tab/>
      </w:r>
      <w:r>
        <w:rPr>
          <w:rFonts w:ascii="Times New Roman"/>
          <w:sz w:val="24"/>
        </w:rPr>
        <w:br/>
      </w:r>
      <w:r>
        <w:rPr>
          <w:rFonts w:ascii="Times New Roman"/>
          <w:sz w:val="24"/>
        </w:rPr>
        <w:tab/>
        <w:t>B)   submit an expression of interest in employment through the Internet.</w:t>
      </w:r>
      <w:r>
        <w:rPr>
          <w:rFonts w:ascii="Times New Roman"/>
          <w:sz w:val="24"/>
        </w:rPr>
        <w:br/>
      </w:r>
      <w:r>
        <w:rPr>
          <w:rFonts w:ascii="Times New Roman"/>
          <w:sz w:val="24"/>
        </w:rPr>
        <w:tab/>
        <w:t xml:space="preserve">C)   simply use the Internet to find </w:t>
      </w:r>
      <w:r>
        <w:rPr>
          <w:rFonts w:ascii="Times New Roman"/>
          <w:sz w:val="24"/>
        </w:rPr>
        <w:t>potential jobs for oneself.</w:t>
      </w:r>
      <w:r>
        <w:rPr>
          <w:rFonts w:ascii="Times New Roman"/>
          <w:sz w:val="24"/>
        </w:rPr>
        <w:br/>
      </w:r>
      <w:r>
        <w:rPr>
          <w:rFonts w:ascii="Times New Roman"/>
          <w:sz w:val="24"/>
        </w:rPr>
        <w:tab/>
        <w:t>D)   post his or her resume on a third-party job board.</w:t>
      </w:r>
      <w:r>
        <w:rPr>
          <w:rFonts w:ascii="Times New Roman"/>
          <w:sz w:val="24"/>
        </w:rPr>
        <w:br/>
      </w:r>
      <w:r>
        <w:rPr>
          <w:rFonts w:ascii="Times New Roman"/>
          <w:sz w:val="24"/>
        </w:rPr>
        <w:tab/>
      </w:r>
    </w:p>
    <w:p w14:paraId="2EC0EFC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3ABB2D9C"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Acme Solutions often hires Nicco to train its employees. He is paid $300 for every session. His job also requires him to travel once a month to different</w:t>
      </w:r>
      <w:r>
        <w:rPr>
          <w:rFonts w:ascii="Times New Roman"/>
          <w:color w:val="000000"/>
          <w:sz w:val="24"/>
        </w:rPr>
        <w:t xml:space="preserve"> branches of Acme Solutions and train employees there. When he is required to travel, the company pays him $450 per session. All training materials have to be provided by Nicco himself. When he is not hired by Acme Solutions, Nicco works for other smaller </w:t>
      </w:r>
      <w:r>
        <w:rPr>
          <w:rFonts w:ascii="Times New Roman"/>
          <w:color w:val="000000"/>
          <w:sz w:val="24"/>
        </w:rPr>
        <w:t>companies as a trainer. Thus, Nicco is mostly like a(n):</w:t>
      </w:r>
      <w:r>
        <w:rPr>
          <w:rFonts w:ascii="Times New Roman"/>
          <w:sz w:val="24"/>
        </w:rPr>
        <w:br/>
      </w:r>
    </w:p>
    <w:p w14:paraId="39D199B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full-time employee at Acme Solutions.</w:t>
      </w:r>
      <w:r>
        <w:rPr>
          <w:rFonts w:ascii="Times New Roman"/>
          <w:sz w:val="24"/>
        </w:rPr>
        <w:tab/>
      </w:r>
      <w:r>
        <w:rPr>
          <w:rFonts w:ascii="Times New Roman"/>
          <w:sz w:val="24"/>
        </w:rPr>
        <w:br/>
      </w:r>
      <w:r>
        <w:rPr>
          <w:rFonts w:ascii="Times New Roman"/>
          <w:sz w:val="24"/>
        </w:rPr>
        <w:tab/>
        <w:t>B)   social worker.</w:t>
      </w:r>
      <w:r>
        <w:rPr>
          <w:rFonts w:ascii="Times New Roman"/>
          <w:sz w:val="24"/>
        </w:rPr>
        <w:br/>
      </w:r>
      <w:r>
        <w:rPr>
          <w:rFonts w:ascii="Times New Roman"/>
          <w:sz w:val="24"/>
        </w:rPr>
        <w:tab/>
        <w:t>C)   independent contractor for Acme Solutions.</w:t>
      </w:r>
      <w:r>
        <w:rPr>
          <w:rFonts w:ascii="Times New Roman"/>
          <w:sz w:val="24"/>
        </w:rPr>
        <w:br/>
      </w:r>
      <w:r>
        <w:rPr>
          <w:rFonts w:ascii="Times New Roman"/>
          <w:sz w:val="24"/>
        </w:rPr>
        <w:tab/>
        <w:t>D)   trade creditor.</w:t>
      </w:r>
      <w:r>
        <w:rPr>
          <w:rFonts w:ascii="Times New Roman"/>
          <w:sz w:val="24"/>
        </w:rPr>
        <w:br/>
      </w:r>
      <w:r>
        <w:rPr>
          <w:rFonts w:ascii="Times New Roman"/>
          <w:sz w:val="24"/>
        </w:rPr>
        <w:tab/>
      </w:r>
    </w:p>
    <w:p w14:paraId="39036F8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53DA6AA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Danielle works as an accountant at L</w:t>
      </w:r>
      <w:r>
        <w:rPr>
          <w:rFonts w:ascii="Times New Roman"/>
          <w:color w:val="000000"/>
          <w:sz w:val="24"/>
        </w:rPr>
        <w:t>egal Staffing, Inc. Per the company's payroll, Danielle is currently an independent contractor. Danielle will be misclassified as an independent contractor if:</w:t>
      </w:r>
      <w:r>
        <w:rPr>
          <w:rFonts w:ascii="Times New Roman"/>
          <w:sz w:val="24"/>
        </w:rPr>
        <w:br/>
      </w:r>
    </w:p>
    <w:p w14:paraId="7D3A75F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Legal Staffing, Inc. has the right to discharge Danielle at any time.</w:t>
      </w:r>
      <w:r>
        <w:rPr>
          <w:rFonts w:ascii="Times New Roman"/>
          <w:sz w:val="24"/>
        </w:rPr>
        <w:tab/>
      </w:r>
      <w:r>
        <w:rPr>
          <w:rFonts w:ascii="Times New Roman"/>
          <w:sz w:val="24"/>
        </w:rPr>
        <w:br/>
      </w:r>
      <w:r>
        <w:rPr>
          <w:rFonts w:ascii="Times New Roman"/>
          <w:sz w:val="24"/>
        </w:rPr>
        <w:tab/>
        <w:t>B)   Danie</w:t>
      </w:r>
      <w:r>
        <w:rPr>
          <w:rFonts w:ascii="Times New Roman"/>
          <w:sz w:val="24"/>
        </w:rPr>
        <w:t>lle can realize a profit from the business through management of resources.</w:t>
      </w:r>
      <w:r>
        <w:rPr>
          <w:rFonts w:ascii="Times New Roman"/>
          <w:sz w:val="24"/>
        </w:rPr>
        <w:br/>
      </w:r>
      <w:r>
        <w:rPr>
          <w:rFonts w:ascii="Times New Roman"/>
          <w:sz w:val="24"/>
        </w:rPr>
        <w:tab/>
        <w:t>C)   Danielle has significant investment in the business.</w:t>
      </w:r>
      <w:r>
        <w:rPr>
          <w:rFonts w:ascii="Times New Roman"/>
          <w:sz w:val="24"/>
        </w:rPr>
        <w:br/>
      </w:r>
      <w:r>
        <w:rPr>
          <w:rFonts w:ascii="Times New Roman"/>
          <w:sz w:val="24"/>
        </w:rPr>
        <w:tab/>
        <w:t>D)   Legal Staffing, Inc. allows her to work for more than one firm at a time.</w:t>
      </w:r>
      <w:r>
        <w:rPr>
          <w:rFonts w:ascii="Times New Roman"/>
          <w:sz w:val="24"/>
        </w:rPr>
        <w:br/>
      </w:r>
      <w:r>
        <w:rPr>
          <w:rFonts w:ascii="Times New Roman"/>
          <w:sz w:val="24"/>
        </w:rPr>
        <w:tab/>
      </w:r>
    </w:p>
    <w:p w14:paraId="46CD454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BE76AAA"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After graduating from c</w:t>
      </w:r>
      <w:r>
        <w:rPr>
          <w:rFonts w:ascii="Times New Roman"/>
          <w:color w:val="000000"/>
          <w:sz w:val="24"/>
        </w:rPr>
        <w:t>ollege with a bachelor's degree in business administration, Joe sent an email, with his resume attached, to the Media Blitz Company (MBC). In his email, he was only inquiring about an entry level position at the firm. When he found out that MBC had hired t</w:t>
      </w:r>
      <w:r>
        <w:rPr>
          <w:rFonts w:ascii="Times New Roman"/>
          <w:color w:val="000000"/>
          <w:sz w:val="24"/>
        </w:rPr>
        <w:t>wo of his classmates who were not of his race, Joe filed a discrimination complaint against MBC under Title VII of the Civil Rights Act. Which of the following is true of this scenario?</w:t>
      </w:r>
      <w:r>
        <w:rPr>
          <w:rFonts w:ascii="Times New Roman"/>
          <w:sz w:val="24"/>
        </w:rPr>
        <w:br/>
      </w:r>
    </w:p>
    <w:p w14:paraId="07F3EC9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Joe has a good case against MBC because his email was cl</w:t>
      </w:r>
      <w:r>
        <w:rPr>
          <w:rFonts w:ascii="Times New Roman"/>
          <w:sz w:val="24"/>
        </w:rPr>
        <w:t>ear that he was interested in the entry level position at the firm, and they did not even consider him.</w:t>
      </w:r>
      <w:r>
        <w:rPr>
          <w:rFonts w:ascii="Times New Roman"/>
          <w:sz w:val="24"/>
        </w:rPr>
        <w:tab/>
      </w:r>
      <w:r>
        <w:rPr>
          <w:rFonts w:ascii="Times New Roman"/>
          <w:sz w:val="24"/>
        </w:rPr>
        <w:br/>
      </w:r>
      <w:r>
        <w:rPr>
          <w:rFonts w:ascii="Times New Roman"/>
          <w:sz w:val="24"/>
        </w:rPr>
        <w:tab/>
        <w:t>B)   Joe does not have a valid case because employment laws do not permit people to apply for a job via the Internet or related electronic data techno</w:t>
      </w:r>
      <w:r>
        <w:rPr>
          <w:rFonts w:ascii="Times New Roman"/>
          <w:sz w:val="24"/>
        </w:rPr>
        <w:t>logies.</w:t>
      </w:r>
      <w:r>
        <w:rPr>
          <w:rFonts w:ascii="Times New Roman"/>
          <w:sz w:val="24"/>
        </w:rPr>
        <w:br/>
      </w:r>
      <w:r>
        <w:rPr>
          <w:rFonts w:ascii="Times New Roman"/>
          <w:sz w:val="24"/>
        </w:rPr>
        <w:tab/>
        <w:t>C)   Joe does not have a valid case because sending an email inquiry about a job does not qualify the sender as an applicant.</w:t>
      </w:r>
      <w:r>
        <w:rPr>
          <w:rFonts w:ascii="Times New Roman"/>
          <w:sz w:val="24"/>
        </w:rPr>
        <w:br/>
      </w:r>
      <w:r>
        <w:rPr>
          <w:rFonts w:ascii="Times New Roman"/>
          <w:sz w:val="24"/>
        </w:rPr>
        <w:tab/>
        <w:t>D)   Joe would have had a valid case against MBC had he submitted his resume via a third-party job board.</w:t>
      </w:r>
      <w:r>
        <w:rPr>
          <w:rFonts w:ascii="Times New Roman"/>
          <w:sz w:val="24"/>
        </w:rPr>
        <w:br/>
      </w:r>
      <w:r>
        <w:rPr>
          <w:rFonts w:ascii="Times New Roman"/>
          <w:sz w:val="24"/>
        </w:rPr>
        <w:tab/>
      </w:r>
    </w:p>
    <w:p w14:paraId="33C8988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3191337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Under which test(s) is (are) an employer</w:t>
      </w:r>
      <w:r>
        <w:rPr>
          <w:rFonts w:ascii="Times New Roman"/>
          <w:color w:val="000000"/>
          <w:sz w:val="24"/>
        </w:rPr>
        <w:t>’</w:t>
      </w:r>
      <w:r>
        <w:rPr>
          <w:rFonts w:ascii="Times New Roman"/>
          <w:color w:val="000000"/>
          <w:sz w:val="24"/>
        </w:rPr>
        <w:t>s degree of control an important factor in determining employee status?</w:t>
      </w:r>
      <w:r>
        <w:rPr>
          <w:rFonts w:ascii="Times New Roman"/>
          <w:sz w:val="24"/>
        </w:rPr>
        <w:br/>
      </w:r>
    </w:p>
    <w:p w14:paraId="2A6F1DD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common law agency test and the economic realities test.</w:t>
      </w:r>
      <w:r>
        <w:rPr>
          <w:rFonts w:ascii="Times New Roman"/>
          <w:sz w:val="24"/>
        </w:rPr>
        <w:tab/>
      </w:r>
      <w:r>
        <w:rPr>
          <w:rFonts w:ascii="Times New Roman"/>
          <w:sz w:val="24"/>
        </w:rPr>
        <w:br/>
      </w:r>
      <w:r>
        <w:rPr>
          <w:rFonts w:ascii="Times New Roman"/>
          <w:sz w:val="24"/>
        </w:rPr>
        <w:tab/>
        <w:t xml:space="preserve">B)   The common law agency test but not the economic realities </w:t>
      </w:r>
      <w:r>
        <w:rPr>
          <w:rFonts w:ascii="Times New Roman"/>
          <w:sz w:val="24"/>
        </w:rPr>
        <w:t>test.</w:t>
      </w:r>
      <w:r>
        <w:rPr>
          <w:rFonts w:ascii="Times New Roman"/>
          <w:sz w:val="24"/>
        </w:rPr>
        <w:br/>
      </w:r>
      <w:r>
        <w:rPr>
          <w:rFonts w:ascii="Times New Roman"/>
          <w:sz w:val="24"/>
        </w:rPr>
        <w:tab/>
        <w:t>C)   The economic realities test but not the common law agency test.</w:t>
      </w:r>
      <w:r>
        <w:rPr>
          <w:rFonts w:ascii="Times New Roman"/>
          <w:sz w:val="24"/>
        </w:rPr>
        <w:br/>
      </w:r>
      <w:r>
        <w:rPr>
          <w:rFonts w:ascii="Times New Roman"/>
          <w:sz w:val="24"/>
        </w:rPr>
        <w:tab/>
        <w:t>D)   Neither the common law agency test nor the economic realities test.</w:t>
      </w:r>
      <w:r>
        <w:rPr>
          <w:rFonts w:ascii="Times New Roman"/>
          <w:sz w:val="24"/>
        </w:rPr>
        <w:br/>
      </w:r>
      <w:r>
        <w:rPr>
          <w:rFonts w:ascii="Times New Roman"/>
          <w:sz w:val="24"/>
        </w:rPr>
        <w:tab/>
      </w:r>
    </w:p>
    <w:p w14:paraId="03D885E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4954BEE"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When a company uses a staffing firm to acquire contingent workers, which of the followin</w:t>
      </w:r>
      <w:r>
        <w:rPr>
          <w:rFonts w:ascii="Times New Roman"/>
          <w:color w:val="000000"/>
          <w:sz w:val="24"/>
        </w:rPr>
        <w:t>g may be true?</w:t>
      </w:r>
      <w:r>
        <w:rPr>
          <w:rFonts w:ascii="Times New Roman"/>
          <w:sz w:val="24"/>
        </w:rPr>
        <w:br/>
      </w:r>
    </w:p>
    <w:p w14:paraId="0E8EA39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contingent workers can legally be discriminated against by the company using the staffing firm's services because they are not employees.</w:t>
      </w:r>
      <w:r>
        <w:rPr>
          <w:rFonts w:ascii="Times New Roman"/>
          <w:sz w:val="24"/>
        </w:rPr>
        <w:tab/>
      </w:r>
      <w:r>
        <w:rPr>
          <w:rFonts w:ascii="Times New Roman"/>
          <w:sz w:val="24"/>
        </w:rPr>
        <w:br/>
      </w:r>
      <w:r>
        <w:rPr>
          <w:rFonts w:ascii="Times New Roman"/>
          <w:sz w:val="24"/>
        </w:rPr>
        <w:tab/>
        <w:t>B)   The contingent workers must be treated as employees of the company hiring them</w:t>
      </w:r>
      <w:r>
        <w:rPr>
          <w:rFonts w:ascii="Times New Roman"/>
          <w:sz w:val="24"/>
        </w:rPr>
        <w:t>, and not as independent contractors.</w:t>
      </w:r>
      <w:r>
        <w:rPr>
          <w:rFonts w:ascii="Times New Roman"/>
          <w:sz w:val="24"/>
        </w:rPr>
        <w:br/>
      </w:r>
      <w:r>
        <w:rPr>
          <w:rFonts w:ascii="Times New Roman"/>
          <w:sz w:val="24"/>
        </w:rPr>
        <w:tab/>
        <w:t>C)   The contingent workers can argue that there is joint liability between the staffing firm and the company hiring them.</w:t>
      </w:r>
      <w:r>
        <w:rPr>
          <w:rFonts w:ascii="Times New Roman"/>
          <w:sz w:val="24"/>
        </w:rPr>
        <w:br/>
      </w:r>
      <w:r>
        <w:rPr>
          <w:rFonts w:ascii="Times New Roman"/>
          <w:sz w:val="24"/>
        </w:rPr>
        <w:tab/>
      </w:r>
      <w:r>
        <w:rPr>
          <w:rFonts w:ascii="Times New Roman"/>
          <w:color w:val="000000"/>
          <w:sz w:val="24"/>
        </w:rPr>
        <w:t xml:space="preserve">D)   The contingent workers are transferred to the payroll of the company using the staffing </w:t>
      </w:r>
      <w:r>
        <w:rPr>
          <w:rFonts w:ascii="Times New Roman"/>
          <w:color w:val="000000"/>
          <w:sz w:val="24"/>
        </w:rPr>
        <w:t>firm's services.</w:t>
      </w:r>
      <w:r>
        <w:rPr>
          <w:rFonts w:ascii="Times New Roman"/>
          <w:sz w:val="24"/>
        </w:rPr>
        <w:br/>
      </w:r>
      <w:r>
        <w:rPr>
          <w:rFonts w:ascii="Times New Roman"/>
          <w:sz w:val="24"/>
        </w:rPr>
        <w:tab/>
      </w:r>
    </w:p>
    <w:p w14:paraId="1127495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2B35C59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The provisions of Title VII of the Civil Rights Act of 1964:</w:t>
      </w:r>
      <w:r>
        <w:rPr>
          <w:rFonts w:ascii="Times New Roman"/>
          <w:sz w:val="24"/>
        </w:rPr>
        <w:br/>
      </w:r>
    </w:p>
    <w:p w14:paraId="48E9AE5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apply to firms engaged in an industry affecting commerce that employ 15 or more employees.</w:t>
      </w:r>
      <w:r>
        <w:rPr>
          <w:rFonts w:ascii="Times New Roman"/>
          <w:sz w:val="24"/>
        </w:rPr>
        <w:tab/>
      </w:r>
      <w:r>
        <w:rPr>
          <w:rFonts w:ascii="Times New Roman"/>
          <w:sz w:val="24"/>
        </w:rPr>
        <w:br/>
      </w:r>
      <w:r>
        <w:rPr>
          <w:rFonts w:ascii="Times New Roman"/>
          <w:sz w:val="24"/>
        </w:rPr>
        <w:tab/>
        <w:t>B)   apply to Indian tribes.</w:t>
      </w:r>
      <w:r>
        <w:rPr>
          <w:rFonts w:ascii="Times New Roman"/>
          <w:sz w:val="24"/>
        </w:rPr>
        <w:br/>
      </w:r>
      <w:r>
        <w:rPr>
          <w:rFonts w:ascii="Times New Roman"/>
          <w:sz w:val="24"/>
        </w:rPr>
        <w:tab/>
        <w:t xml:space="preserve">C)   apply to </w:t>
      </w:r>
      <w:r>
        <w:rPr>
          <w:rFonts w:ascii="Times New Roman"/>
          <w:sz w:val="24"/>
        </w:rPr>
        <w:t>government-owned corporations.</w:t>
      </w:r>
      <w:r>
        <w:rPr>
          <w:rFonts w:ascii="Times New Roman"/>
          <w:sz w:val="24"/>
        </w:rPr>
        <w:br/>
      </w:r>
      <w:r>
        <w:rPr>
          <w:rFonts w:ascii="Times New Roman"/>
          <w:sz w:val="24"/>
        </w:rPr>
        <w:tab/>
        <w:t>D)   apply to bona fide private membership clubs.</w:t>
      </w:r>
      <w:r>
        <w:rPr>
          <w:rFonts w:ascii="Times New Roman"/>
          <w:sz w:val="24"/>
        </w:rPr>
        <w:br/>
      </w:r>
      <w:r>
        <w:rPr>
          <w:rFonts w:ascii="Times New Roman"/>
          <w:sz w:val="24"/>
        </w:rPr>
        <w:tab/>
      </w:r>
    </w:p>
    <w:p w14:paraId="47D1DE7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5950C1DD"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Title I of the Americans with Disabilities Act (ADA) of 1990 applies to:</w:t>
      </w:r>
      <w:r>
        <w:rPr>
          <w:rFonts w:ascii="Times New Roman"/>
          <w:sz w:val="24"/>
        </w:rPr>
        <w:br/>
      </w:r>
    </w:p>
    <w:p w14:paraId="0A2A296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 employers with 15 or more workers, excluding state and local gove</w:t>
      </w:r>
      <w:r>
        <w:rPr>
          <w:rFonts w:ascii="Times New Roman"/>
          <w:sz w:val="24"/>
        </w:rPr>
        <w:t>rnment employers, employment agencies, and labor unions.</w:t>
      </w:r>
      <w:r>
        <w:rPr>
          <w:rFonts w:ascii="Times New Roman"/>
          <w:sz w:val="24"/>
        </w:rPr>
        <w:tab/>
      </w:r>
      <w:r>
        <w:rPr>
          <w:rFonts w:ascii="Times New Roman"/>
          <w:sz w:val="24"/>
        </w:rPr>
        <w:br/>
      </w:r>
      <w:r>
        <w:rPr>
          <w:rFonts w:ascii="Times New Roman"/>
          <w:sz w:val="24"/>
        </w:rPr>
        <w:tab/>
        <w:t>B)   all employers with 35 or more workers, including state and local government employers, employment agencies, and labor unions.</w:t>
      </w:r>
      <w:r>
        <w:rPr>
          <w:rFonts w:ascii="Times New Roman"/>
          <w:sz w:val="24"/>
        </w:rPr>
        <w:br/>
      </w:r>
      <w:r>
        <w:rPr>
          <w:rFonts w:ascii="Times New Roman"/>
          <w:sz w:val="24"/>
        </w:rPr>
        <w:tab/>
        <w:t>C)   Indian tribes and bona fide private membership clubs.</w:t>
      </w:r>
      <w:r>
        <w:rPr>
          <w:rFonts w:ascii="Times New Roman"/>
          <w:sz w:val="24"/>
        </w:rPr>
        <w:br/>
      </w:r>
      <w:r>
        <w:rPr>
          <w:rFonts w:ascii="Times New Roman"/>
          <w:sz w:val="24"/>
        </w:rPr>
        <w:tab/>
        <w:t xml:space="preserve">D)   </w:t>
      </w:r>
      <w:r>
        <w:rPr>
          <w:rFonts w:ascii="Times New Roman"/>
          <w:sz w:val="24"/>
        </w:rPr>
        <w:t>corporations fully owned by the U.S. government and the executive agencies of the U.S. government.</w:t>
      </w:r>
      <w:r>
        <w:rPr>
          <w:rFonts w:ascii="Times New Roman"/>
          <w:sz w:val="24"/>
        </w:rPr>
        <w:br/>
      </w:r>
      <w:r>
        <w:rPr>
          <w:rFonts w:ascii="Times New Roman"/>
          <w:sz w:val="24"/>
        </w:rPr>
        <w:tab/>
      </w:r>
    </w:p>
    <w:p w14:paraId="0E843B4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01E1DB5F"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The Plumbing Company (TPC) employs 2 supervisors, 9 plumbers, 6 helpers, 2 schedulers, 3 carpenters and 1 office manager. All are permanent</w:t>
      </w:r>
      <w:r>
        <w:rPr>
          <w:rFonts w:ascii="Times New Roman"/>
          <w:color w:val="000000"/>
          <w:sz w:val="24"/>
        </w:rPr>
        <w:t xml:space="preserve">, full-time (8 hours per day) workers. Are the employees of TPC covered under the provisions of Title I of the Americans with Disabilities Act (ADA) of 1990, Title VII of the Civil Rights Act of 1964, and the Age Discrimination in Employment Act (ADEA) of </w:t>
      </w:r>
      <w:r>
        <w:rPr>
          <w:rFonts w:ascii="Times New Roman"/>
          <w:color w:val="000000"/>
          <w:sz w:val="24"/>
        </w:rPr>
        <w:t>1967?</w:t>
      </w:r>
      <w:r>
        <w:rPr>
          <w:rFonts w:ascii="Times New Roman"/>
          <w:sz w:val="24"/>
        </w:rPr>
        <w:br/>
      </w:r>
    </w:p>
    <w:p w14:paraId="50A98C2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All three laws apply to the employees of the company because the company has at least 20 employees who work throughout the year for eight hours each day.</w:t>
      </w:r>
      <w:r>
        <w:rPr>
          <w:rFonts w:ascii="Times New Roman"/>
          <w:sz w:val="24"/>
        </w:rPr>
        <w:tab/>
      </w:r>
      <w:r>
        <w:rPr>
          <w:rFonts w:ascii="Times New Roman"/>
          <w:sz w:val="24"/>
        </w:rPr>
        <w:br/>
      </w:r>
      <w:r>
        <w:rPr>
          <w:rFonts w:ascii="Times New Roman"/>
          <w:sz w:val="24"/>
        </w:rPr>
        <w:tab/>
        <w:t>B)   The employees are covered only under the ADEA (Age Discrimination in Employ</w:t>
      </w:r>
      <w:r>
        <w:rPr>
          <w:rFonts w:ascii="Times New Roman"/>
          <w:sz w:val="24"/>
        </w:rPr>
        <w:t>ment Act).</w:t>
      </w:r>
      <w:r>
        <w:rPr>
          <w:rFonts w:ascii="Times New Roman"/>
          <w:sz w:val="24"/>
        </w:rPr>
        <w:br/>
      </w:r>
      <w:r>
        <w:rPr>
          <w:rFonts w:ascii="Times New Roman"/>
          <w:sz w:val="24"/>
        </w:rPr>
        <w:tab/>
        <w:t>C)   Only the plumbers and carpenters are covered under Title VII of the Civil Rights Act.</w:t>
      </w:r>
      <w:r>
        <w:rPr>
          <w:rFonts w:ascii="Times New Roman"/>
          <w:sz w:val="24"/>
        </w:rPr>
        <w:br/>
      </w:r>
      <w:r>
        <w:rPr>
          <w:rFonts w:ascii="Times New Roman"/>
          <w:sz w:val="24"/>
        </w:rPr>
        <w:tab/>
        <w:t xml:space="preserve">D)   The employees are covered under Title VII of the Civil Rights Act and the Americans with Disabilities Act, but not under the Age Discrimination in </w:t>
      </w:r>
      <w:r>
        <w:rPr>
          <w:rFonts w:ascii="Times New Roman"/>
          <w:sz w:val="24"/>
        </w:rPr>
        <w:t>Employment Act.</w:t>
      </w:r>
      <w:r>
        <w:rPr>
          <w:rFonts w:ascii="Times New Roman"/>
          <w:sz w:val="24"/>
        </w:rPr>
        <w:br/>
      </w:r>
      <w:r>
        <w:rPr>
          <w:rFonts w:ascii="Times New Roman"/>
          <w:sz w:val="24"/>
        </w:rPr>
        <w:tab/>
      </w:r>
    </w:p>
    <w:p w14:paraId="13736AD3"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DD5EE4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Jack, a 43-year-old disabled male, applied for a job at a private tax-exempt club. He was not hired. During the application process, Jack noticed that the club employed younger, white male individuals. Under with law can J</w:t>
      </w:r>
      <w:r>
        <w:rPr>
          <w:rFonts w:ascii="Times New Roman"/>
          <w:color w:val="000000"/>
          <w:sz w:val="24"/>
        </w:rPr>
        <w:t>ack file a discrimination claim?</w:t>
      </w:r>
      <w:r>
        <w:rPr>
          <w:rFonts w:ascii="Times New Roman"/>
          <w:sz w:val="24"/>
        </w:rPr>
        <w:br/>
      </w:r>
    </w:p>
    <w:p w14:paraId="2322FA8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Americans with Disabilities Act and the Age Discrimination in Employment Act.</w:t>
      </w:r>
      <w:r>
        <w:rPr>
          <w:rFonts w:ascii="Times New Roman"/>
          <w:sz w:val="24"/>
        </w:rPr>
        <w:tab/>
      </w:r>
      <w:r>
        <w:rPr>
          <w:rFonts w:ascii="Times New Roman"/>
          <w:sz w:val="24"/>
        </w:rPr>
        <w:br/>
      </w:r>
      <w:r>
        <w:rPr>
          <w:rFonts w:ascii="Times New Roman"/>
          <w:sz w:val="24"/>
        </w:rPr>
        <w:tab/>
        <w:t>B)   The American with Disabilities Act only.</w:t>
      </w:r>
      <w:r>
        <w:rPr>
          <w:rFonts w:ascii="Times New Roman"/>
          <w:sz w:val="24"/>
        </w:rPr>
        <w:br/>
      </w:r>
      <w:r>
        <w:rPr>
          <w:rFonts w:ascii="Times New Roman"/>
          <w:sz w:val="24"/>
        </w:rPr>
        <w:tab/>
        <w:t>C)   The Age Discrimination in Employment Act only.</w:t>
      </w:r>
      <w:r>
        <w:rPr>
          <w:rFonts w:ascii="Times New Roman"/>
          <w:sz w:val="24"/>
        </w:rPr>
        <w:br/>
      </w:r>
      <w:r>
        <w:rPr>
          <w:rFonts w:ascii="Times New Roman"/>
          <w:sz w:val="24"/>
        </w:rPr>
        <w:tab/>
        <w:t>D)   Neither the American</w:t>
      </w:r>
      <w:r>
        <w:rPr>
          <w:rFonts w:ascii="Times New Roman"/>
          <w:sz w:val="24"/>
        </w:rPr>
        <w:t xml:space="preserve"> with Disabilities Act nor the Age Discrimination in Employment Act.</w:t>
      </w:r>
      <w:r>
        <w:rPr>
          <w:rFonts w:ascii="Times New Roman"/>
          <w:sz w:val="24"/>
        </w:rPr>
        <w:br/>
      </w:r>
      <w:r>
        <w:rPr>
          <w:rFonts w:ascii="Times New Roman"/>
          <w:sz w:val="24"/>
        </w:rPr>
        <w:tab/>
      </w:r>
    </w:p>
    <w:p w14:paraId="0FF1D3A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B507F03"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An employer who operates a private membership club (one that does not serve the general public) may be liable under:</w:t>
      </w:r>
      <w:r>
        <w:rPr>
          <w:rFonts w:ascii="Times New Roman"/>
          <w:sz w:val="24"/>
        </w:rPr>
        <w:br/>
      </w:r>
    </w:p>
    <w:p w14:paraId="6A25606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Title VII of the Civil Rights Act of 1</w:t>
      </w:r>
      <w:r>
        <w:rPr>
          <w:rFonts w:ascii="Times New Roman"/>
          <w:sz w:val="24"/>
        </w:rPr>
        <w:t>964.</w:t>
      </w:r>
      <w:r>
        <w:rPr>
          <w:rFonts w:ascii="Times New Roman"/>
          <w:sz w:val="24"/>
        </w:rPr>
        <w:tab/>
      </w:r>
      <w:r>
        <w:rPr>
          <w:rFonts w:ascii="Times New Roman"/>
          <w:sz w:val="24"/>
        </w:rPr>
        <w:br/>
      </w:r>
      <w:r>
        <w:rPr>
          <w:rFonts w:ascii="Times New Roman"/>
          <w:sz w:val="24"/>
        </w:rPr>
        <w:tab/>
        <w:t>B)   Title I of the Americans with Disabilities Act of 1990.</w:t>
      </w:r>
      <w:r>
        <w:rPr>
          <w:rFonts w:ascii="Times New Roman"/>
          <w:sz w:val="24"/>
        </w:rPr>
        <w:br/>
      </w:r>
      <w:r>
        <w:rPr>
          <w:rFonts w:ascii="Times New Roman"/>
          <w:sz w:val="24"/>
        </w:rPr>
        <w:tab/>
        <w:t>C)   The Age Discrimination in Employment Act of 1967.</w:t>
      </w:r>
      <w:r>
        <w:rPr>
          <w:rFonts w:ascii="Times New Roman"/>
          <w:sz w:val="24"/>
        </w:rPr>
        <w:br/>
      </w:r>
      <w:r>
        <w:rPr>
          <w:rFonts w:ascii="Times New Roman"/>
          <w:sz w:val="24"/>
        </w:rPr>
        <w:tab/>
        <w:t>D)   The Whistleblower Protection Act of 1989.</w:t>
      </w:r>
      <w:r>
        <w:rPr>
          <w:rFonts w:ascii="Times New Roman"/>
          <w:sz w:val="24"/>
        </w:rPr>
        <w:br/>
      </w:r>
      <w:r>
        <w:rPr>
          <w:rFonts w:ascii="Times New Roman"/>
          <w:sz w:val="24"/>
        </w:rPr>
        <w:tab/>
      </w:r>
    </w:p>
    <w:p w14:paraId="36F0C9E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E7E856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In an employment context, the Civil Rights Act of 1866:</w:t>
      </w:r>
      <w:r>
        <w:rPr>
          <w:rFonts w:ascii="Times New Roman"/>
          <w:sz w:val="24"/>
        </w:rPr>
        <w:br/>
      </w:r>
    </w:p>
    <w:p w14:paraId="66CF814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sz w:val="24"/>
        </w:rPr>
        <w:t>A)   requires employers to include independent contractors in their dental, medical, pension, and profit-sharing plans.</w:t>
      </w:r>
      <w:r>
        <w:rPr>
          <w:rFonts w:ascii="Times New Roman"/>
          <w:sz w:val="24"/>
        </w:rPr>
        <w:tab/>
      </w:r>
      <w:r>
        <w:rPr>
          <w:rFonts w:ascii="Times New Roman"/>
          <w:sz w:val="24"/>
        </w:rPr>
        <w:br/>
      </w:r>
      <w:r>
        <w:rPr>
          <w:rFonts w:ascii="Times New Roman"/>
          <w:sz w:val="24"/>
        </w:rPr>
        <w:tab/>
        <w:t>B)   prohibits individuals with temporary or permanent disabilities from seeking employment.</w:t>
      </w:r>
      <w:r>
        <w:rPr>
          <w:rFonts w:ascii="Times New Roman"/>
          <w:sz w:val="24"/>
        </w:rPr>
        <w:br/>
      </w:r>
      <w:r>
        <w:rPr>
          <w:rFonts w:ascii="Times New Roman"/>
          <w:sz w:val="24"/>
        </w:rPr>
        <w:tab/>
        <w:t>C)   regulates the actions of all indivi</w:t>
      </w:r>
      <w:r>
        <w:rPr>
          <w:rFonts w:ascii="Times New Roman"/>
          <w:sz w:val="24"/>
        </w:rPr>
        <w:t>duals or entities when entering into a contract to employ someone else.</w:t>
      </w:r>
      <w:r>
        <w:rPr>
          <w:rFonts w:ascii="Times New Roman"/>
          <w:sz w:val="24"/>
        </w:rPr>
        <w:br/>
      </w:r>
      <w:r>
        <w:rPr>
          <w:rFonts w:ascii="Times New Roman"/>
          <w:sz w:val="24"/>
        </w:rPr>
        <w:tab/>
        <w:t>D)   mandates wages, hours, and ages for employment in the United States, among other labor standards.</w:t>
      </w:r>
      <w:r>
        <w:rPr>
          <w:rFonts w:ascii="Times New Roman"/>
          <w:sz w:val="24"/>
        </w:rPr>
        <w:br/>
      </w:r>
      <w:r>
        <w:rPr>
          <w:rFonts w:ascii="Times New Roman"/>
          <w:sz w:val="24"/>
        </w:rPr>
        <w:tab/>
      </w:r>
    </w:p>
    <w:p w14:paraId="419F4C9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174B42B6"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 xml:space="preserve">Enterprise coverage under the Fair Labor Standards Act (FLSA) </w:t>
      </w:r>
      <w:r>
        <w:rPr>
          <w:rFonts w:ascii="Times New Roman"/>
          <w:color w:val="000000"/>
          <w:sz w:val="24"/>
        </w:rPr>
        <w:t>offers protection to which employees?</w:t>
      </w:r>
      <w:r>
        <w:rPr>
          <w:rFonts w:ascii="Times New Roman"/>
          <w:sz w:val="24"/>
        </w:rPr>
        <w:br/>
      </w:r>
    </w:p>
    <w:p w14:paraId="3D4AF68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Employees who work for organizations that have at least two employees and do at least $50,000 a year in business.</w:t>
      </w:r>
      <w:r>
        <w:rPr>
          <w:rFonts w:ascii="Times New Roman"/>
          <w:sz w:val="24"/>
        </w:rPr>
        <w:tab/>
      </w:r>
      <w:r>
        <w:rPr>
          <w:rFonts w:ascii="Times New Roman"/>
          <w:sz w:val="24"/>
        </w:rPr>
        <w:br/>
      </w:r>
      <w:r>
        <w:rPr>
          <w:rFonts w:ascii="Times New Roman"/>
          <w:sz w:val="24"/>
        </w:rPr>
        <w:tab/>
        <w:t>B)   Employees who work for organizations that have at least two employees and are invol</w:t>
      </w:r>
      <w:r>
        <w:rPr>
          <w:rFonts w:ascii="Times New Roman"/>
          <w:sz w:val="24"/>
        </w:rPr>
        <w:t>ved in specified industries such as hospitals.</w:t>
      </w:r>
      <w:r>
        <w:rPr>
          <w:rFonts w:ascii="Times New Roman"/>
          <w:sz w:val="24"/>
        </w:rPr>
        <w:br/>
      </w:r>
      <w:r>
        <w:rPr>
          <w:rFonts w:ascii="Times New Roman"/>
          <w:sz w:val="24"/>
        </w:rPr>
        <w:tab/>
        <w:t>C)   Employees if their work regularly involves them in interstate commerce.</w:t>
      </w:r>
      <w:r>
        <w:rPr>
          <w:rFonts w:ascii="Times New Roman"/>
          <w:sz w:val="24"/>
        </w:rPr>
        <w:br/>
      </w:r>
      <w:r>
        <w:rPr>
          <w:rFonts w:ascii="Times New Roman"/>
          <w:sz w:val="24"/>
        </w:rPr>
        <w:tab/>
        <w:t>D)   Employees if their work is temporary or seasonal.</w:t>
      </w:r>
      <w:r>
        <w:rPr>
          <w:rFonts w:ascii="Times New Roman"/>
          <w:sz w:val="24"/>
        </w:rPr>
        <w:br/>
      </w:r>
      <w:r>
        <w:rPr>
          <w:rFonts w:ascii="Times New Roman"/>
          <w:sz w:val="24"/>
        </w:rPr>
        <w:tab/>
      </w:r>
    </w:p>
    <w:p w14:paraId="7FDFFAD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4EA728F4"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A non-compete agreement (or covenant not to compete) is g</w:t>
      </w:r>
      <w:r>
        <w:rPr>
          <w:rFonts w:ascii="Times New Roman"/>
          <w:color w:val="000000"/>
          <w:sz w:val="24"/>
        </w:rPr>
        <w:t>enerally enforceable when:</w:t>
      </w:r>
      <w:r>
        <w:rPr>
          <w:rFonts w:ascii="Times New Roman"/>
          <w:sz w:val="24"/>
        </w:rPr>
        <w:br/>
      </w:r>
    </w:p>
    <w:p w14:paraId="7DDAF57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agreement violates the doctrine of promissory estoppel.</w:t>
      </w:r>
      <w:r>
        <w:rPr>
          <w:rFonts w:ascii="Times New Roman"/>
          <w:sz w:val="24"/>
        </w:rPr>
        <w:tab/>
      </w:r>
      <w:r>
        <w:rPr>
          <w:rFonts w:ascii="Times New Roman"/>
          <w:sz w:val="24"/>
        </w:rPr>
        <w:br/>
      </w:r>
      <w:r>
        <w:rPr>
          <w:rFonts w:ascii="Times New Roman"/>
          <w:sz w:val="24"/>
        </w:rPr>
        <w:tab/>
        <w:t>B)   the employee receives something in exchange for the agreement.</w:t>
      </w:r>
      <w:r>
        <w:rPr>
          <w:rFonts w:ascii="Times New Roman"/>
          <w:sz w:val="24"/>
        </w:rPr>
        <w:br/>
      </w:r>
      <w:r>
        <w:rPr>
          <w:rFonts w:ascii="Times New Roman"/>
          <w:sz w:val="24"/>
        </w:rPr>
        <w:tab/>
        <w:t>C)   the competitor receives something in exchange for the agreement.</w:t>
      </w:r>
      <w:r>
        <w:rPr>
          <w:rFonts w:ascii="Times New Roman"/>
          <w:sz w:val="24"/>
        </w:rPr>
        <w:br/>
      </w:r>
      <w:r>
        <w:rPr>
          <w:rFonts w:ascii="Times New Roman"/>
          <w:sz w:val="24"/>
        </w:rPr>
        <w:tab/>
        <w:t>D)   the agre</w:t>
      </w:r>
      <w:r>
        <w:rPr>
          <w:rFonts w:ascii="Times New Roman"/>
          <w:sz w:val="24"/>
        </w:rPr>
        <w:t>ement is contrary to the public interest.</w:t>
      </w:r>
      <w:r>
        <w:rPr>
          <w:rFonts w:ascii="Times New Roman"/>
          <w:sz w:val="24"/>
        </w:rPr>
        <w:br/>
      </w:r>
      <w:r>
        <w:rPr>
          <w:rFonts w:ascii="Times New Roman"/>
          <w:sz w:val="24"/>
        </w:rPr>
        <w:tab/>
      </w:r>
    </w:p>
    <w:p w14:paraId="5408252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57874A39"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To be enforceable by a court, a non-compete agreement within an employment relationship:</w:t>
      </w:r>
      <w:r>
        <w:rPr>
          <w:rFonts w:ascii="Times New Roman"/>
          <w:sz w:val="24"/>
        </w:rPr>
        <w:br/>
      </w:r>
    </w:p>
    <w:p w14:paraId="7C3757D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must provide benefits to only the employer.</w:t>
      </w:r>
      <w:r>
        <w:rPr>
          <w:rFonts w:ascii="Times New Roman"/>
          <w:sz w:val="24"/>
        </w:rPr>
        <w:tab/>
      </w:r>
      <w:r>
        <w:rPr>
          <w:rFonts w:ascii="Times New Roman"/>
          <w:sz w:val="24"/>
        </w:rPr>
        <w:br/>
      </w:r>
      <w:r>
        <w:rPr>
          <w:rFonts w:ascii="Times New Roman"/>
          <w:sz w:val="24"/>
        </w:rPr>
        <w:tab/>
        <w:t>B)   must not be supported by any additional co</w:t>
      </w:r>
      <w:r>
        <w:rPr>
          <w:rFonts w:ascii="Times New Roman"/>
          <w:sz w:val="24"/>
        </w:rPr>
        <w:t>nsideration to the employee.</w:t>
      </w:r>
      <w:r>
        <w:rPr>
          <w:rFonts w:ascii="Times New Roman"/>
          <w:sz w:val="24"/>
        </w:rPr>
        <w:br/>
      </w:r>
      <w:r>
        <w:rPr>
          <w:rFonts w:ascii="Times New Roman"/>
          <w:sz w:val="24"/>
        </w:rPr>
        <w:tab/>
        <w:t>C)   must protect a legitimate business interest.</w:t>
      </w:r>
      <w:r>
        <w:rPr>
          <w:rFonts w:ascii="Times New Roman"/>
          <w:sz w:val="24"/>
        </w:rPr>
        <w:br/>
      </w:r>
      <w:r>
        <w:rPr>
          <w:rFonts w:ascii="Times New Roman"/>
          <w:sz w:val="24"/>
        </w:rPr>
        <w:tab/>
        <w:t>D)   should be contrary to public interest.</w:t>
      </w:r>
      <w:r>
        <w:rPr>
          <w:rFonts w:ascii="Times New Roman"/>
          <w:sz w:val="24"/>
        </w:rPr>
        <w:br/>
      </w:r>
      <w:r>
        <w:rPr>
          <w:rFonts w:ascii="Times New Roman"/>
          <w:sz w:val="24"/>
        </w:rPr>
        <w:tab/>
      </w:r>
    </w:p>
    <w:p w14:paraId="72323CA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br/>
      </w:r>
    </w:p>
    <w:p w14:paraId="0C4DD99E"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Carly works as a cosmetologist at a local hair salon. The salon offers significant training to its employees. Thu</w:t>
      </w:r>
      <w:r>
        <w:rPr>
          <w:rFonts w:ascii="Times New Roman"/>
          <w:color w:val="000000"/>
          <w:sz w:val="24"/>
        </w:rPr>
        <w:t>s, as a condition of employment, Carly was asked to sign a non-compete agreement. The non-compete agreement required that Carly not work as cosmetologist within 2 miles of the salon for a period of 6 months. A court would likely determine that this non-com</w:t>
      </w:r>
      <w:r>
        <w:rPr>
          <w:rFonts w:ascii="Times New Roman"/>
          <w:color w:val="000000"/>
          <w:sz w:val="24"/>
        </w:rPr>
        <w:t>pete agreement:</w:t>
      </w:r>
      <w:r>
        <w:rPr>
          <w:rFonts w:ascii="Times New Roman"/>
          <w:sz w:val="24"/>
        </w:rPr>
        <w:br/>
      </w:r>
    </w:p>
    <w:p w14:paraId="21A23B1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violates common law.</w:t>
      </w:r>
      <w:r>
        <w:rPr>
          <w:rFonts w:ascii="Times New Roman"/>
          <w:sz w:val="24"/>
        </w:rPr>
        <w:tab/>
      </w:r>
      <w:r>
        <w:rPr>
          <w:rFonts w:ascii="Times New Roman"/>
          <w:sz w:val="24"/>
        </w:rPr>
        <w:br/>
      </w:r>
      <w:r>
        <w:rPr>
          <w:rFonts w:ascii="Times New Roman"/>
          <w:sz w:val="24"/>
        </w:rPr>
        <w:tab/>
        <w:t>B)   is reasonable.</w:t>
      </w:r>
      <w:r>
        <w:rPr>
          <w:rFonts w:ascii="Times New Roman"/>
          <w:sz w:val="24"/>
        </w:rPr>
        <w:br/>
      </w:r>
      <w:r>
        <w:rPr>
          <w:rFonts w:ascii="Times New Roman"/>
          <w:sz w:val="24"/>
        </w:rPr>
        <w:tab/>
        <w:t>C)   violates the doctrine of unconscionability.</w:t>
      </w:r>
      <w:r>
        <w:rPr>
          <w:rFonts w:ascii="Times New Roman"/>
          <w:sz w:val="24"/>
        </w:rPr>
        <w:br/>
      </w:r>
      <w:r>
        <w:rPr>
          <w:rFonts w:ascii="Times New Roman"/>
          <w:sz w:val="24"/>
        </w:rPr>
        <w:tab/>
        <w:t>D)   violates federal law.</w:t>
      </w:r>
      <w:r>
        <w:rPr>
          <w:rFonts w:ascii="Times New Roman"/>
          <w:sz w:val="24"/>
        </w:rPr>
        <w:br/>
      </w:r>
      <w:r>
        <w:rPr>
          <w:rFonts w:ascii="Times New Roman"/>
          <w:sz w:val="24"/>
        </w:rPr>
        <w:tab/>
      </w:r>
    </w:p>
    <w:p w14:paraId="67C2DAF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39582E19"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 xml:space="preserve">Colton was hired by Varney Associates in Atlanta, Georgia, as its chief </w:t>
      </w:r>
      <w:r>
        <w:rPr>
          <w:rFonts w:ascii="Times New Roman"/>
          <w:color w:val="000000"/>
          <w:sz w:val="24"/>
        </w:rPr>
        <w:t>architect. At the time of his hire (two years ago), Colton signed a covenant not to compete stating that he cannot work with Varney's competitors in the state of Georgia for a period of one year in case his employment with Varney Associates ends. Varney fo</w:t>
      </w:r>
      <w:r>
        <w:rPr>
          <w:rFonts w:ascii="Times New Roman"/>
          <w:color w:val="000000"/>
          <w:sz w:val="24"/>
        </w:rPr>
        <w:t>und out that Colton was working part-time for himselfand immediately terminated him. Colton is now interested in being an architect for Team Architect in Macon, Georgia. Which of the following might be true in this situation?</w:t>
      </w:r>
      <w:r>
        <w:rPr>
          <w:rFonts w:ascii="Times New Roman"/>
          <w:sz w:val="24"/>
        </w:rPr>
        <w:br/>
      </w:r>
    </w:p>
    <w:p w14:paraId="06ED372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Colton can work </w:t>
      </w:r>
      <w:r>
        <w:rPr>
          <w:rFonts w:ascii="Times New Roman"/>
          <w:sz w:val="24"/>
        </w:rPr>
        <w:t>for Team Architect without any restrictions because he did not voluntarily quit his job at Varney Associates.</w:t>
      </w:r>
      <w:r>
        <w:rPr>
          <w:rFonts w:ascii="Times New Roman"/>
          <w:sz w:val="24"/>
        </w:rPr>
        <w:tab/>
      </w:r>
      <w:r>
        <w:rPr>
          <w:rFonts w:ascii="Times New Roman"/>
          <w:sz w:val="24"/>
        </w:rPr>
        <w:br/>
      </w:r>
      <w:r>
        <w:rPr>
          <w:rFonts w:ascii="Times New Roman"/>
          <w:sz w:val="24"/>
        </w:rPr>
        <w:tab/>
        <w:t>B)   Colton can work for Team Architect without any restrictions because a covenant not to compete is only valid for six months, and Colton sign</w:t>
      </w:r>
      <w:r>
        <w:rPr>
          <w:rFonts w:ascii="Times New Roman"/>
          <w:sz w:val="24"/>
        </w:rPr>
        <w:t>ed the agreement two years ago.</w:t>
      </w:r>
      <w:r>
        <w:rPr>
          <w:rFonts w:ascii="Times New Roman"/>
          <w:sz w:val="24"/>
        </w:rPr>
        <w:br/>
      </w:r>
      <w:r>
        <w:rPr>
          <w:rFonts w:ascii="Times New Roman"/>
          <w:sz w:val="24"/>
        </w:rPr>
        <w:tab/>
        <w:t>C)   Colton cannot work for Team Architect if the location and time restrictions in the covenant not to compete agreement are deemed to be reasonable by a court.</w:t>
      </w:r>
      <w:r>
        <w:rPr>
          <w:rFonts w:ascii="Times New Roman"/>
          <w:sz w:val="24"/>
        </w:rPr>
        <w:br/>
      </w:r>
      <w:r>
        <w:rPr>
          <w:rFonts w:ascii="Times New Roman"/>
          <w:sz w:val="24"/>
        </w:rPr>
        <w:tab/>
        <w:t>D)   Colton cannot work for Team Architect because he was te</w:t>
      </w:r>
      <w:r>
        <w:rPr>
          <w:rFonts w:ascii="Times New Roman"/>
          <w:sz w:val="24"/>
        </w:rPr>
        <w:t>rminated from Varney Associates which makes him ineligible for a new job for the next two years.</w:t>
      </w:r>
      <w:r>
        <w:rPr>
          <w:rFonts w:ascii="Times New Roman"/>
          <w:sz w:val="24"/>
        </w:rPr>
        <w:br/>
      </w:r>
      <w:r>
        <w:rPr>
          <w:rFonts w:ascii="Times New Roman"/>
          <w:sz w:val="24"/>
        </w:rPr>
        <w:tab/>
      </w:r>
    </w:p>
    <w:p w14:paraId="556A4E6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6A4EA0D4"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Under the theory of inevitable disclosure, courts:</w:t>
      </w:r>
      <w:r>
        <w:rPr>
          <w:rFonts w:ascii="Times New Roman"/>
          <w:sz w:val="24"/>
        </w:rPr>
        <w:br/>
      </w:r>
    </w:p>
    <w:p w14:paraId="657CD5E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allow an employee to disclose trade secrets of his former employer to a cust</w:t>
      </w:r>
      <w:r>
        <w:rPr>
          <w:rFonts w:ascii="Times New Roman"/>
          <w:sz w:val="24"/>
        </w:rPr>
        <w:t>omer.</w:t>
      </w:r>
      <w:r>
        <w:rPr>
          <w:rFonts w:ascii="Times New Roman"/>
          <w:sz w:val="24"/>
        </w:rPr>
        <w:tab/>
      </w:r>
      <w:r>
        <w:rPr>
          <w:rFonts w:ascii="Times New Roman"/>
          <w:sz w:val="24"/>
        </w:rPr>
        <w:br/>
      </w:r>
      <w:r>
        <w:rPr>
          <w:rFonts w:ascii="Times New Roman"/>
          <w:sz w:val="24"/>
        </w:rPr>
        <w:tab/>
      </w:r>
      <w:r>
        <w:rPr>
          <w:rFonts w:ascii="Times New Roman"/>
          <w:color w:val="000000"/>
          <w:sz w:val="24"/>
        </w:rPr>
        <w:t>B)   prohibit a former employee from working for an employer's competitor if the employer can show that there is imminent threat that a trade secret will be shared.</w:t>
      </w:r>
      <w:r>
        <w:rPr>
          <w:rFonts w:ascii="Times New Roman"/>
          <w:sz w:val="24"/>
        </w:rPr>
        <w:br/>
      </w:r>
      <w:r>
        <w:rPr>
          <w:rFonts w:ascii="Times New Roman"/>
          <w:sz w:val="24"/>
        </w:rPr>
        <w:tab/>
        <w:t>C)   protect government-owned corporations against the practice of whistle blowing</w:t>
      </w:r>
      <w:r>
        <w:rPr>
          <w:rFonts w:ascii="Times New Roman"/>
          <w:sz w:val="24"/>
        </w:rPr>
        <w:t>.</w:t>
      </w:r>
      <w:r>
        <w:rPr>
          <w:rFonts w:ascii="Times New Roman"/>
          <w:sz w:val="24"/>
        </w:rPr>
        <w:br/>
      </w:r>
      <w:r>
        <w:rPr>
          <w:rFonts w:ascii="Times New Roman"/>
          <w:sz w:val="24"/>
        </w:rPr>
        <w:tab/>
      </w:r>
      <w:r>
        <w:rPr>
          <w:rFonts w:ascii="Times New Roman"/>
          <w:color w:val="000000"/>
          <w:sz w:val="24"/>
        </w:rPr>
        <w:t>D)   require publicly-traded companies to publish all their financial activities at the end of every financial quarter to protect the investors' interests.</w:t>
      </w:r>
      <w:r>
        <w:rPr>
          <w:rFonts w:ascii="Times New Roman"/>
          <w:sz w:val="24"/>
        </w:rPr>
        <w:br/>
      </w:r>
      <w:r>
        <w:rPr>
          <w:rFonts w:ascii="Times New Roman"/>
          <w:sz w:val="24"/>
        </w:rPr>
        <w:tab/>
      </w:r>
    </w:p>
    <w:p w14:paraId="0128016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lastRenderedPageBreak/>
        <w:br/>
      </w:r>
    </w:p>
    <w:p w14:paraId="76CA7C2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Charlie travels for his job and works in several states. The corporation for wh</w:t>
      </w:r>
      <w:r>
        <w:rPr>
          <w:rFonts w:ascii="Times New Roman"/>
          <w:color w:val="000000"/>
          <w:sz w:val="24"/>
        </w:rPr>
        <w:t>ich he works is based in Georgia. If there is a contract dispute, which of the following refers to a clause in a contract that identifies the state law that will apply?</w:t>
      </w:r>
      <w:r>
        <w:rPr>
          <w:rFonts w:ascii="Times New Roman"/>
          <w:sz w:val="24"/>
        </w:rPr>
        <w:br/>
      </w:r>
    </w:p>
    <w:p w14:paraId="51098C5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Non-compete clause.</w:t>
      </w:r>
      <w:r>
        <w:rPr>
          <w:rFonts w:ascii="Times New Roman"/>
          <w:sz w:val="24"/>
        </w:rPr>
        <w:tab/>
      </w:r>
      <w:r>
        <w:rPr>
          <w:rFonts w:ascii="Times New Roman"/>
          <w:sz w:val="24"/>
        </w:rPr>
        <w:br/>
      </w:r>
      <w:r>
        <w:rPr>
          <w:rFonts w:ascii="Times New Roman"/>
          <w:sz w:val="24"/>
        </w:rPr>
        <w:tab/>
        <w:t>B)   Forum selection clause.</w:t>
      </w:r>
      <w:r>
        <w:rPr>
          <w:rFonts w:ascii="Times New Roman"/>
          <w:sz w:val="24"/>
        </w:rPr>
        <w:br/>
      </w:r>
      <w:r>
        <w:rPr>
          <w:rFonts w:ascii="Times New Roman"/>
          <w:sz w:val="24"/>
        </w:rPr>
        <w:tab/>
        <w:t>C)   Due process clau</w:t>
      </w:r>
      <w:r>
        <w:rPr>
          <w:rFonts w:ascii="Times New Roman"/>
          <w:sz w:val="24"/>
        </w:rPr>
        <w:t>se.</w:t>
      </w:r>
      <w:r>
        <w:rPr>
          <w:rFonts w:ascii="Times New Roman"/>
          <w:sz w:val="24"/>
        </w:rPr>
        <w:br/>
      </w:r>
      <w:r>
        <w:rPr>
          <w:rFonts w:ascii="Times New Roman"/>
          <w:sz w:val="24"/>
        </w:rPr>
        <w:tab/>
        <w:t>D)   Just cause clause.</w:t>
      </w:r>
      <w:r>
        <w:rPr>
          <w:rFonts w:ascii="Times New Roman"/>
          <w:sz w:val="24"/>
        </w:rPr>
        <w:br/>
      </w:r>
      <w:r>
        <w:rPr>
          <w:rFonts w:ascii="Times New Roman"/>
          <w:sz w:val="24"/>
        </w:rPr>
        <w:tab/>
      </w:r>
    </w:p>
    <w:p w14:paraId="765965A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p>
    <w:p w14:paraId="5E9EA504"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ESSAY. Write your answer in the space provided or on a separate sheet of paper.</w:t>
      </w:r>
      <w:r>
        <w:rPr>
          <w:rFonts w:ascii="Times New Roman"/>
          <w:b/>
          <w:sz w:val="24"/>
        </w:rPr>
        <w:br/>
        <w:t>46)</w:t>
      </w:r>
      <w:r>
        <w:rPr>
          <w:rFonts w:ascii="Times New Roman"/>
          <w:b/>
          <w:sz w:val="24"/>
        </w:rPr>
        <w:tab/>
      </w:r>
      <w:r>
        <w:rPr>
          <w:rFonts w:ascii="Times New Roman"/>
          <w:color w:val="000000"/>
          <w:sz w:val="24"/>
        </w:rPr>
        <w:t>Describe how the freedom to contract is important to freedom of the market.</w:t>
      </w:r>
      <w:r>
        <w:rPr>
          <w:rFonts w:ascii="Times New Roman"/>
          <w:sz w:val="24"/>
        </w:rPr>
        <w:br/>
      </w:r>
    </w:p>
    <w:p w14:paraId="072D7E5F"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755B5E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309CB6"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Stephanie's employer int</w:t>
      </w:r>
      <w:r>
        <w:rPr>
          <w:rFonts w:ascii="Times New Roman"/>
          <w:color w:val="000000"/>
          <w:sz w:val="24"/>
        </w:rPr>
        <w:t>entionally misclassifies her as an independent contractor in order to avoid the costs associated with a full-time employee. What are the consequences that Stephanie's employer will have to face for misclassifying her?</w:t>
      </w:r>
      <w:r>
        <w:rPr>
          <w:rFonts w:ascii="Times New Roman"/>
          <w:sz w:val="24"/>
        </w:rPr>
        <w:br/>
      </w:r>
    </w:p>
    <w:p w14:paraId="19F8CFB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945013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74C3FC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To succes</w:t>
      </w:r>
      <w:r>
        <w:rPr>
          <w:rFonts w:ascii="Times New Roman"/>
          <w:color w:val="000000"/>
          <w:sz w:val="24"/>
        </w:rPr>
        <w:t>sfully classify a worker as an independent contractor, four criteria must be satisfied. List and briefly describe the four criteria.</w:t>
      </w:r>
      <w:r>
        <w:rPr>
          <w:rFonts w:ascii="Times New Roman"/>
          <w:sz w:val="24"/>
        </w:rPr>
        <w:br/>
      </w:r>
    </w:p>
    <w:p w14:paraId="73374999"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B0F550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63E2E30"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color w:val="000000"/>
          <w:sz w:val="24"/>
        </w:rPr>
        <w:t xml:space="preserve">Both staffing firms and clients of staffing firms may be held responsible as </w:t>
      </w:r>
      <w:r>
        <w:rPr>
          <w:rFonts w:ascii="Times New Roman"/>
          <w:color w:val="000000"/>
          <w:sz w:val="24"/>
        </w:rPr>
        <w:t>employers of an employee under a joint employer theory or joint and several liability. What are the significant factors used to determine whether joint employer liability exists.</w:t>
      </w:r>
      <w:r>
        <w:rPr>
          <w:rFonts w:ascii="Times New Roman"/>
          <w:sz w:val="24"/>
        </w:rPr>
        <w:br/>
      </w:r>
    </w:p>
    <w:p w14:paraId="1A7E9AD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606F4D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3EA86B5"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What are the qualifications for a valid restrict</w:t>
      </w:r>
      <w:r>
        <w:rPr>
          <w:rFonts w:ascii="Times New Roman"/>
          <w:color w:val="000000"/>
          <w:sz w:val="24"/>
        </w:rPr>
        <w:t>ive covenant?</w:t>
      </w:r>
      <w:r>
        <w:rPr>
          <w:rFonts w:ascii="Times New Roman"/>
          <w:sz w:val="24"/>
        </w:rPr>
        <w:br/>
      </w:r>
    </w:p>
    <w:p w14:paraId="673EC1F7" w14:textId="77777777" w:rsidR="008552E1" w:rsidRDefault="00762925">
      <w:pPr>
        <w:keepNext/>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DA4165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AFAF4B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188B890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 TRUE</w:t>
      </w:r>
      <w:r>
        <w:rPr>
          <w:rFonts w:ascii="Times New Roman"/>
          <w:sz w:val="32"/>
        </w:rPr>
        <w:br/>
      </w:r>
    </w:p>
    <w:p w14:paraId="3C144B8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 TRUE</w:t>
      </w:r>
      <w:r>
        <w:rPr>
          <w:rFonts w:ascii="Times New Roman"/>
          <w:sz w:val="32"/>
        </w:rPr>
        <w:br/>
      </w:r>
    </w:p>
    <w:p w14:paraId="71A325A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In an employment-agency relationship, the employee-agent is under a specific duty to the principal to act only as authorized. As a rule, if an </w:t>
      </w:r>
      <w:r>
        <w:rPr>
          <w:rFonts w:ascii="Times New Roman" w:hAnsi="Times New Roman"/>
          <w:color w:val="000000"/>
          <w:sz w:val="32"/>
        </w:rPr>
        <w:t>agent goes beyond his or her authority or places the property of the principal at risk without authority, the principal is responsible to the third party for all loss or damage naturally resulting from the agent's unauthorized acts (while the agent remains</w:t>
      </w:r>
      <w:r>
        <w:rPr>
          <w:rFonts w:ascii="Times New Roman" w:hAnsi="Times New Roman"/>
          <w:color w:val="000000"/>
          <w:sz w:val="32"/>
        </w:rPr>
        <w:t xml:space="preserve"> liable to the principal for the same amount).</w:t>
      </w:r>
    </w:p>
    <w:p w14:paraId="1AE96CA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 FALSE</w:t>
      </w:r>
      <w:r>
        <w:rPr>
          <w:rFonts w:ascii="Times New Roman"/>
          <w:sz w:val="32"/>
        </w:rPr>
        <w:br/>
      </w:r>
    </w:p>
    <w:p w14:paraId="07FA715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 TRUE</w:t>
      </w:r>
      <w:r>
        <w:rPr>
          <w:rFonts w:ascii="Times New Roman"/>
          <w:sz w:val="32"/>
        </w:rPr>
        <w:br/>
      </w:r>
    </w:p>
    <w:p w14:paraId="2DDA668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Employers are prohibited from discriminating against their employees under Title VII of the Civil Rights Act. This same prohibition against discrimination does not apply from </w:t>
      </w:r>
      <w:r>
        <w:rPr>
          <w:rFonts w:ascii="Times New Roman" w:hAnsi="Times New Roman"/>
          <w:color w:val="000000"/>
          <w:sz w:val="32"/>
        </w:rPr>
        <w:t xml:space="preserve">employers to independent contracts. In addition, employers are generally not liable for most torts committed by an independent contractor within the scope of the working relationship. Determining one’s status as an employee or an independent contractor is </w:t>
      </w:r>
      <w:r>
        <w:rPr>
          <w:rFonts w:ascii="Times New Roman" w:hAnsi="Times New Roman"/>
          <w:color w:val="000000"/>
          <w:sz w:val="32"/>
        </w:rPr>
        <w:t>important for many reasons.</w:t>
      </w:r>
    </w:p>
    <w:p w14:paraId="2E9B252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5) FALSE</w:t>
      </w:r>
      <w:r>
        <w:rPr>
          <w:rFonts w:ascii="Times New Roman"/>
          <w:sz w:val="32"/>
        </w:rPr>
        <w:br/>
      </w:r>
    </w:p>
    <w:p w14:paraId="10EDFFA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6) FALSE</w:t>
      </w:r>
      <w:r>
        <w:rPr>
          <w:rFonts w:ascii="Times New Roman"/>
          <w:sz w:val="32"/>
        </w:rPr>
        <w:br/>
      </w:r>
    </w:p>
    <w:p w14:paraId="1576388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lastRenderedPageBreak/>
        <w:t>Fresh Ideas can be found liable because an employer using a staffing firm cannot avoid liability for discriminating against a temporary worker merely because it did not "employ" the worker. Emp</w:t>
      </w:r>
      <w:r>
        <w:rPr>
          <w:rFonts w:ascii="Times New Roman"/>
          <w:sz w:val="32"/>
        </w:rPr>
        <w:t>loyers may be held liable as "third-party interferers" under Title VII of the Civil Rights Act of 1964. For example, if an employer decides to ask its staffing firm to replace the temporary receptionist with one of another race, the receptionist could proc</w:t>
      </w:r>
      <w:r>
        <w:rPr>
          <w:rFonts w:ascii="Times New Roman"/>
          <w:sz w:val="32"/>
        </w:rPr>
        <w:t>eed with a Title VII claim against the employer because it improperly interfered with her employment opportunities with the staffing firm.</w:t>
      </w:r>
    </w:p>
    <w:p w14:paraId="7363AB7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7) A</w:t>
      </w:r>
      <w:r>
        <w:rPr>
          <w:rFonts w:ascii="Times New Roman"/>
          <w:sz w:val="32"/>
        </w:rPr>
        <w:br/>
      </w:r>
    </w:p>
    <w:p w14:paraId="51B51FC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An employer has vicarious liability if an employee causes harm to a third party while the employee is</w:t>
      </w:r>
      <w:r>
        <w:rPr>
          <w:rFonts w:ascii="Times New Roman"/>
          <w:sz w:val="32"/>
        </w:rPr>
        <w:t xml:space="preserve"> in the course of employment. While the employee may be required to reimburse the employer if the employer has to pay for the damages, generally the third party goes after the employer because the employee does not have the funds to pay the liability.</w:t>
      </w:r>
    </w:p>
    <w:p w14:paraId="2C91471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8) B</w:t>
      </w:r>
      <w:r>
        <w:rPr>
          <w:rFonts w:ascii="Times New Roman"/>
          <w:sz w:val="32"/>
        </w:rPr>
        <w:br/>
      </w:r>
    </w:p>
    <w:p w14:paraId="5C61653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National Labor Relations Act of 1935 (NLRA) protects employees from unfair labor practices. However, employees may be considered to be employers; so they may be subject to these regulations from the other side of the fence.</w:t>
      </w:r>
    </w:p>
    <w:p w14:paraId="1F74043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9) B</w:t>
      </w:r>
      <w:r>
        <w:rPr>
          <w:rFonts w:ascii="Times New Roman"/>
          <w:sz w:val="32"/>
        </w:rPr>
        <w:br/>
      </w:r>
    </w:p>
    <w:p w14:paraId="40D2455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An employer who maintains employees has the responsibility to pay Social Security (FICA), the FICA excise tax, Railroad Retirement Tax Act (RRTA) withholding amounts, federal unemployment compensation (FUTA), Internal Revenue Service (IRS) federal inc</w:t>
      </w:r>
      <w:r>
        <w:rPr>
          <w:rFonts w:ascii="Times New Roman"/>
          <w:sz w:val="32"/>
        </w:rPr>
        <w:t>ome tax withholdings, Medicare, and state taxes. Employers may intentionally misclassify employees in order to avoid these other costs and liabilities. A willful misclassification under the Fair Labor Standards Act of 1938 (FLSA) may result in imprisonment</w:t>
      </w:r>
      <w:r>
        <w:rPr>
          <w:rFonts w:ascii="Times New Roman"/>
          <w:sz w:val="32"/>
        </w:rPr>
        <w:t xml:space="preserve"> and up to a $10,000 fine, imposed by the Department of Labor.</w:t>
      </w:r>
    </w:p>
    <w:p w14:paraId="5DB9E2A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10) A</w:t>
      </w:r>
      <w:r>
        <w:rPr>
          <w:rFonts w:ascii="Times New Roman"/>
          <w:sz w:val="32"/>
        </w:rPr>
        <w:br/>
      </w:r>
    </w:p>
    <w:p w14:paraId="3F3923A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common-law agency test is now considered to be the leading test to determine employee status.</w:t>
      </w:r>
    </w:p>
    <w:p w14:paraId="0E1937E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11) D</w:t>
      </w:r>
      <w:r>
        <w:rPr>
          <w:rFonts w:ascii="Times New Roman"/>
          <w:sz w:val="32"/>
        </w:rPr>
        <w:br/>
      </w:r>
    </w:p>
    <w:p w14:paraId="78824CE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Civil Rights Act of 1866 regulates the actions of all ind</w:t>
      </w:r>
      <w:r>
        <w:rPr>
          <w:rFonts w:ascii="Times New Roman"/>
          <w:sz w:val="32"/>
        </w:rPr>
        <w:t>ividuals or entities when entering into a contract to employ someone else. There is no requirement for a minimum number of employees in order to qualify as an employer under the Civil Rights Act of 1866.</w:t>
      </w:r>
    </w:p>
    <w:p w14:paraId="39CDAF7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22D0FE7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Rehabilitation Act of 1973 appl</w:t>
      </w:r>
      <w:r>
        <w:rPr>
          <w:rFonts w:ascii="Times New Roman"/>
          <w:sz w:val="32"/>
        </w:rPr>
        <w:t>ies not only to all entities, programs, and activities that receive federal funds and to government contractors, but also to all programs and activities of any executive agency as well as the U.S. Postal Service. A covered federal contractor is one who mai</w:t>
      </w:r>
      <w:r>
        <w:rPr>
          <w:rFonts w:ascii="Times New Roman"/>
          <w:sz w:val="32"/>
        </w:rPr>
        <w:t>ntains a contract with the federal government in excess of $10,000 annually for the provision of personal property or nonpersonal services.</w:t>
      </w:r>
    </w:p>
    <w:p w14:paraId="46BFB2D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13) D</w:t>
      </w:r>
      <w:r>
        <w:rPr>
          <w:rFonts w:ascii="Times New Roman"/>
          <w:sz w:val="32"/>
        </w:rPr>
        <w:br/>
      </w:r>
    </w:p>
    <w:p w14:paraId="433D9DA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 xml:space="preserve">CMS, Inc. will not be charged for discrimination because Title VII of the Civil Rights Act of 1964 </w:t>
      </w:r>
      <w:r>
        <w:rPr>
          <w:rFonts w:ascii="Times New Roman"/>
          <w:sz w:val="32"/>
        </w:rPr>
        <w:t>applies to employers and prohibits them from discriminating against employees. It does not, however, cover discrimination against independent contractors.</w:t>
      </w:r>
    </w:p>
    <w:p w14:paraId="2DD4FF0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5F49A68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Riley cannot claim for medical or retirement benefits from Bob’s Burgers because he </w:t>
      </w:r>
      <w:r>
        <w:rPr>
          <w:rFonts w:ascii="Times New Roman" w:hAnsi="Times New Roman"/>
          <w:color w:val="000000"/>
          <w:sz w:val="32"/>
        </w:rPr>
        <w:t>is an independent contractor. In an effort to attract and retain superior personnel, employers offer employees a range of benefits that generally are not required to be offered such as dental, medical, pension, and profit-sharing plans. Independent contrac</w:t>
      </w:r>
      <w:r>
        <w:rPr>
          <w:rFonts w:ascii="Times New Roman" w:hAnsi="Times New Roman"/>
          <w:color w:val="000000"/>
          <w:sz w:val="32"/>
        </w:rPr>
        <w:t>tors have no access to these benefits.</w:t>
      </w:r>
    </w:p>
    <w:p w14:paraId="27879A1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182E10B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In an employment-agency relationship, the employee-agent is under a specific duty to the principal to act only as authorized. As a rule, if an agent goes beyond her authority or places the property of</w:t>
      </w:r>
      <w:r>
        <w:rPr>
          <w:rFonts w:ascii="Times New Roman" w:hAnsi="Times New Roman"/>
          <w:color w:val="000000"/>
          <w:sz w:val="32"/>
        </w:rPr>
        <w:t xml:space="preserve"> the principal at risk without authority, the principal is now responsible to the third party for all loss or damage naturally resulting from the agent's unauthorized acts (while the agent remains liable to the principal for the same amount).</w:t>
      </w:r>
    </w:p>
    <w:p w14:paraId="3A42DE3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3254D41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FunTime Toys likely has vicarious liability because Nelson was improperly classified independent contractor. An employer has vicarious liability if the employee causes harm to a third party while in the course of employment.</w:t>
      </w:r>
    </w:p>
    <w:p w14:paraId="7B59D2A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14:paraId="3FF2DEA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 xml:space="preserve">The </w:t>
      </w:r>
      <w:r>
        <w:rPr>
          <w:rFonts w:ascii="Times New Roman"/>
          <w:sz w:val="32"/>
        </w:rPr>
        <w:t>grocery store is vicariously liable because Chris was acting within the course of employment. An employer has vicarious liability if the employee causes harm to a third party while the employee is in the course of employment. Liability may extend from an e</w:t>
      </w:r>
      <w:r>
        <w:rPr>
          <w:rFonts w:ascii="Times New Roman"/>
          <w:sz w:val="32"/>
        </w:rPr>
        <w:t>mployee to the employer on this basis if the employee is acting within the scope of her or his employment at the time the liability arose.</w:t>
      </w:r>
    </w:p>
    <w:p w14:paraId="635591D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18) B</w:t>
      </w:r>
      <w:r>
        <w:rPr>
          <w:rFonts w:ascii="Times New Roman"/>
          <w:sz w:val="32"/>
        </w:rPr>
        <w:br/>
      </w:r>
    </w:p>
    <w:p w14:paraId="64C92D7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Acme willfully misclassified Annette as an independent contractor, and is liable under Fair Labor St</w:t>
      </w:r>
      <w:r>
        <w:rPr>
          <w:rFonts w:ascii="Times New Roman"/>
          <w:sz w:val="32"/>
        </w:rPr>
        <w:t>andards Act (FLSA) of 1938. Where a worker is considered an employee, the FLSA regulates the amount of money an employee must be paid per hour and overtime compensation. Employers may intentionally misclassify employees in order to avoid these and other co</w:t>
      </w:r>
      <w:r>
        <w:rPr>
          <w:rFonts w:ascii="Times New Roman"/>
          <w:sz w:val="32"/>
        </w:rPr>
        <w:t>sts and liabilities. A willful misclassification under FLSA may result in imprisonment and up to a $10,000 fine, imposed by the Department of Labor.</w:t>
      </w:r>
    </w:p>
    <w:p w14:paraId="14E1FCD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19) A</w:t>
      </w:r>
      <w:r>
        <w:rPr>
          <w:rFonts w:ascii="Times New Roman"/>
          <w:sz w:val="32"/>
        </w:rPr>
        <w:br/>
      </w:r>
    </w:p>
    <w:p w14:paraId="3CAD3F9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Jeffrey will be responsible for making payments for his Social Security (FICA), federal in</w:t>
      </w:r>
      <w:r>
        <w:rPr>
          <w:rFonts w:ascii="Times New Roman" w:hAnsi="Times New Roman"/>
          <w:color w:val="000000"/>
          <w:sz w:val="32"/>
        </w:rPr>
        <w:t>come tax, state taxes, and Medicare. An employer who maintains employees has the responsibility to pay Social Security (FICA), the FICA excise tax, Railroad Retirement Tax Act (RRTA) withholding amounts, federal unemployment compensation (FUTA), IRS federa</w:t>
      </w:r>
      <w:r>
        <w:rPr>
          <w:rFonts w:ascii="Times New Roman" w:hAnsi="Times New Roman"/>
          <w:color w:val="000000"/>
          <w:sz w:val="32"/>
        </w:rPr>
        <w:t xml:space="preserve">l income tax withholdings, Medicare, and state taxes. In addition, it is the employer's responsibility to withhold a certain percentage of the employee's wages for federal income tax purposes. On the other hand, an independent contractor has to pay all of </w:t>
      </w:r>
      <w:r>
        <w:rPr>
          <w:rFonts w:ascii="Times New Roman" w:hAnsi="Times New Roman"/>
          <w:color w:val="000000"/>
          <w:sz w:val="32"/>
        </w:rPr>
        <w:t>these taxes on his or her own.</w:t>
      </w:r>
    </w:p>
    <w:p w14:paraId="5D6E216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20) B</w:t>
      </w:r>
      <w:r>
        <w:rPr>
          <w:rFonts w:ascii="Times New Roman"/>
          <w:sz w:val="32"/>
        </w:rPr>
        <w:br/>
      </w:r>
    </w:p>
    <w:p w14:paraId="6504758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Carol can bring a complaint to the U.S. Department of Labor, under the Fair Labor Standards Act of 1938 (FLSA).The FLSA was enacted to establish standards for minimum wages, overtime pay, employer record keep</w:t>
      </w:r>
      <w:r>
        <w:rPr>
          <w:rFonts w:ascii="Times New Roman"/>
          <w:sz w:val="32"/>
        </w:rPr>
        <w:t>ing, and child labor. Employers may intentionally misclassify employees in order to avoid these and other costs and liabilities. A willful misclassification under FLSA may result in imprisonment and up to a $10,000 fine, imposed by the Department of Labor.</w:t>
      </w:r>
    </w:p>
    <w:p w14:paraId="771DF20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14:paraId="52DB71B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Internal Revenue Service (IRS) can hold Blockbuster Stores liable for its share of Social Security (FICA) and federal unemployment compensation (FUTA) that should have been withheld. If a worker is classified as an independent contrac</w:t>
      </w:r>
      <w:r>
        <w:rPr>
          <w:rFonts w:ascii="Times New Roman"/>
          <w:sz w:val="32"/>
        </w:rPr>
        <w:t>tor but later is found to be an employee, the punishment by the IRS is harsh. The employer is not only liable for its share of FICA and FUTA taxes but is also subject to an additional penalty equal to 20 percent of the FICA taxes that should have been with</w:t>
      </w:r>
      <w:r>
        <w:rPr>
          <w:rFonts w:ascii="Times New Roman"/>
          <w:sz w:val="32"/>
        </w:rPr>
        <w:t>held. In addition, the employer is liable for 1.5 percent of the wages received by the employee.</w:t>
      </w:r>
    </w:p>
    <w:p w14:paraId="47A5DAD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22) C</w:t>
      </w:r>
      <w:r>
        <w:rPr>
          <w:rFonts w:ascii="Times New Roman"/>
          <w:sz w:val="32"/>
        </w:rPr>
        <w:br/>
      </w:r>
    </w:p>
    <w:p w14:paraId="40C9126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Several tests have been developed and are commonly used by courts to classify employees and independent contractors. These tests include the c</w:t>
      </w:r>
      <w:r>
        <w:rPr>
          <w:rFonts w:ascii="Times New Roman"/>
          <w:sz w:val="32"/>
        </w:rPr>
        <w:t>ommon-law test of agency, which considers several factors but focuses on who has the right to control the work; the Internal Revenue Service (IRS) 20-factor analysis; and the economic realities test.</w:t>
      </w:r>
    </w:p>
    <w:p w14:paraId="7CD4621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23) A</w:t>
      </w:r>
      <w:r>
        <w:rPr>
          <w:rFonts w:ascii="Times New Roman"/>
          <w:sz w:val="32"/>
        </w:rPr>
        <w:br/>
      </w:r>
    </w:p>
    <w:p w14:paraId="7AC3262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Several of the factors of the Internal </w:t>
      </w:r>
      <w:r>
        <w:rPr>
          <w:rFonts w:ascii="Times New Roman" w:hAnsi="Times New Roman"/>
          <w:color w:val="000000"/>
          <w:sz w:val="32"/>
        </w:rPr>
        <w:t>Revenue Service (IRS) 20-factor analysis are location of work, establishment of hours, and training. Control is indicated if the work is performed on the employer’s premises; the employer establishes the hours of work; and the employer trains the worker.Wh</w:t>
      </w:r>
      <w:r>
        <w:rPr>
          <w:rFonts w:ascii="Times New Roman" w:hAnsi="Times New Roman"/>
          <w:color w:val="000000"/>
          <w:sz w:val="32"/>
        </w:rPr>
        <w:t>ether the worker was previously employed in the same industry is not a factor considered by the IRS.</w:t>
      </w:r>
    </w:p>
    <w:p w14:paraId="2B9B894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24) B</w:t>
      </w:r>
      <w:r>
        <w:rPr>
          <w:rFonts w:ascii="Times New Roman"/>
          <w:sz w:val="32"/>
        </w:rPr>
        <w:br/>
      </w:r>
    </w:p>
    <w:p w14:paraId="08EF0E7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In applying the economic realities test, courts look to the degree of control exerted by an alleged employer over a worker, the worker's o</w:t>
      </w:r>
      <w:r>
        <w:rPr>
          <w:rFonts w:ascii="Times New Roman" w:hAnsi="Times New Roman"/>
          <w:color w:val="000000"/>
          <w:sz w:val="32"/>
        </w:rPr>
        <w:t>pportunity for profit or loss, the worker's investment in the business, the permanence of the working relationship, the degree of skill required by the worker, and the extent the work is an integral part of the alleged employer's business. Typically, all o</w:t>
      </w:r>
      <w:r>
        <w:rPr>
          <w:rFonts w:ascii="Times New Roman" w:hAnsi="Times New Roman"/>
          <w:color w:val="000000"/>
          <w:sz w:val="32"/>
        </w:rPr>
        <w:t>f these factors are considered as a whole with none of the factors being determinative.</w:t>
      </w:r>
    </w:p>
    <w:p w14:paraId="5609B2C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25) D</w:t>
      </w:r>
      <w:r>
        <w:rPr>
          <w:rFonts w:ascii="Times New Roman"/>
          <w:sz w:val="32"/>
        </w:rPr>
        <w:br/>
      </w:r>
    </w:p>
    <w:p w14:paraId="4D1B8EA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A contingent worker is one whose job with an employer is temporary, is sporadic, or differs in any way from the norm of full-time employment. As used b</w:t>
      </w:r>
      <w:r>
        <w:rPr>
          <w:rFonts w:ascii="Times New Roman"/>
          <w:sz w:val="32"/>
        </w:rPr>
        <w:t xml:space="preserve">y the Equal Employment Opportunity Commission (EEOC), the term contingent worker includes those who are hired by an employer through a staffing firm, as well as temporary, seasonal, and part-time workers, and those considered to be independent contractors </w:t>
      </w:r>
      <w:r>
        <w:rPr>
          <w:rFonts w:ascii="Times New Roman"/>
          <w:sz w:val="32"/>
        </w:rPr>
        <w:t>rather than employees.</w:t>
      </w:r>
    </w:p>
    <w:p w14:paraId="353D404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14:paraId="09D82EA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Karla's Boutique can be held liable for discrimination under Title VII of the Civil Right Act of 1964. Title VII prohibits staffing firms from illegally discriminating against workers in assignments and opportunities</w:t>
      </w:r>
      <w:r>
        <w:rPr>
          <w:rFonts w:ascii="Times New Roman" w:hAnsi="Times New Roman"/>
          <w:color w:val="000000"/>
          <w:sz w:val="32"/>
        </w:rPr>
        <w:t xml:space="preserve"> for employment. Further, employers may be held liable as "third-party interferers" under Title VII. Therefore, an employer using a staffing firm cannot avoid liability for discriminating against a temporary worker merely because it did not "employ" the wo</w:t>
      </w:r>
      <w:r>
        <w:rPr>
          <w:rFonts w:ascii="Times New Roman" w:hAnsi="Times New Roman"/>
          <w:color w:val="000000"/>
          <w:sz w:val="32"/>
        </w:rPr>
        <w:t>rker.</w:t>
      </w:r>
    </w:p>
    <w:p w14:paraId="45817E8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27) B</w:t>
      </w:r>
      <w:r>
        <w:rPr>
          <w:rFonts w:ascii="Times New Roman"/>
          <w:sz w:val="32"/>
        </w:rPr>
        <w:br/>
      </w:r>
    </w:p>
    <w:p w14:paraId="13DECE3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According to the Office of Federal Contract Compliance Programs, there are four criteria that define an Internet applicant:</w:t>
      </w:r>
      <w:r>
        <w:br/>
      </w:r>
      <w:r>
        <w:rPr>
          <w:rFonts w:ascii="Times New Roman" w:hAnsi="Times New Roman"/>
          <w:color w:val="000000"/>
          <w:sz w:val="32"/>
        </w:rPr>
        <w:t xml:space="preserve">   1. The individual submits an expression of interest in employment through the Internet or related electron</w:t>
      </w:r>
      <w:r>
        <w:rPr>
          <w:rFonts w:ascii="Times New Roman" w:hAnsi="Times New Roman"/>
          <w:color w:val="000000"/>
          <w:sz w:val="32"/>
        </w:rPr>
        <w:t>ic data technologies.</w:t>
      </w:r>
      <w:r>
        <w:br/>
      </w:r>
      <w:r>
        <w:rPr>
          <w:rFonts w:ascii="Times New Roman" w:hAnsi="Times New Roman"/>
          <w:color w:val="000000"/>
          <w:sz w:val="32"/>
        </w:rPr>
        <w:t xml:space="preserve"> 2. The employer considers the individual for employment in a particular position.</w:t>
      </w:r>
      <w:r>
        <w:br/>
      </w:r>
      <w:r>
        <w:rPr>
          <w:rFonts w:ascii="Times New Roman" w:hAnsi="Times New Roman"/>
          <w:color w:val="000000"/>
          <w:sz w:val="32"/>
        </w:rPr>
        <w:t xml:space="preserve"> 3. The individual's expression of interest indicates the individual possesses the basic qualifications for the position.</w:t>
      </w:r>
      <w:r>
        <w:br/>
      </w:r>
      <w:r>
        <w:rPr>
          <w:rFonts w:ascii="Times New Roman" w:hAnsi="Times New Roman"/>
          <w:color w:val="000000"/>
          <w:sz w:val="32"/>
        </w:rPr>
        <w:t xml:space="preserve"> 4. The individual does not r</w:t>
      </w:r>
      <w:r>
        <w:rPr>
          <w:rFonts w:ascii="Times New Roman" w:hAnsi="Times New Roman"/>
          <w:color w:val="000000"/>
          <w:sz w:val="32"/>
        </w:rPr>
        <w:t>emove himself or herself from the selection process at any time prior to receiving an offer or otherwise indicate that he is no longer interested in the position.</w:t>
      </w:r>
      <w:r>
        <w:br/>
      </w:r>
      <w:r>
        <w:rPr>
          <w:rFonts w:ascii="Times New Roman" w:hAnsi="Times New Roman"/>
          <w:color w:val="000000"/>
          <w:sz w:val="32"/>
        </w:rPr>
        <w:t xml:space="preserve">   Thus an e-mail inquiry about a job does not qualify the sender as an applicant, nor does p</w:t>
      </w:r>
      <w:r>
        <w:rPr>
          <w:rFonts w:ascii="Times New Roman" w:hAnsi="Times New Roman"/>
          <w:color w:val="000000"/>
          <w:sz w:val="32"/>
        </w:rPr>
        <w:t>osting a resume on a third-party job board.</w:t>
      </w:r>
      <w:r>
        <w:br/>
      </w:r>
    </w:p>
    <w:p w14:paraId="6598F18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28) C</w:t>
      </w:r>
      <w:r>
        <w:rPr>
          <w:rFonts w:ascii="Times New Roman"/>
          <w:sz w:val="32"/>
        </w:rPr>
        <w:br/>
      </w:r>
    </w:p>
    <w:p w14:paraId="3776F66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Nicco is mostly like an independent contractor for Acme Solutions. An independent contractor is generally a person who contracts with a principal to perform a task according to her or his own me</w:t>
      </w:r>
      <w:r>
        <w:rPr>
          <w:rFonts w:ascii="Times New Roman" w:hAnsi="Times New Roman"/>
          <w:color w:val="000000"/>
          <w:sz w:val="32"/>
        </w:rPr>
        <w:t>thods and who is not under the principal's control regarding the physical details of the work.</w:t>
      </w:r>
    </w:p>
    <w:p w14:paraId="69D79AE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29) A</w:t>
      </w:r>
      <w:r>
        <w:rPr>
          <w:rFonts w:ascii="Times New Roman"/>
          <w:sz w:val="32"/>
        </w:rPr>
        <w:br/>
      </w:r>
    </w:p>
    <w:p w14:paraId="0F5E15F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Danielle will be misclassified as an independent contractor if Legal Staffing, Inc. has the right to discharge Danielle at any time. The right o</w:t>
      </w:r>
      <w:r>
        <w:rPr>
          <w:rFonts w:ascii="Times New Roman"/>
          <w:sz w:val="32"/>
        </w:rPr>
        <w:t>f an employer to discharge a worker indicates that he or she is an employee. A worker is an employee if the right to end the relationship with the principal is available at any time he or she wishes without incurring liability.</w:t>
      </w:r>
    </w:p>
    <w:p w14:paraId="277E59BD"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14:paraId="35455E6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Joe does no</w:t>
      </w:r>
      <w:r>
        <w:rPr>
          <w:rFonts w:ascii="Times New Roman"/>
          <w:sz w:val="32"/>
        </w:rPr>
        <w:t xml:space="preserve">t have a valid discrimination case against the Media Blitz Company (MBC) because an email inquiry about a job does not qualify the sender as an applicant, nor does posting a resume on a third-party job board. However, technology has changed the way people </w:t>
      </w:r>
      <w:r>
        <w:rPr>
          <w:rFonts w:ascii="Times New Roman"/>
          <w:sz w:val="32"/>
        </w:rPr>
        <w:t>apply for jobs and also has raised questions about who is an applicant in the Internet age.</w:t>
      </w:r>
    </w:p>
    <w:p w14:paraId="414499B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31) A</w:t>
      </w:r>
      <w:r>
        <w:rPr>
          <w:rFonts w:ascii="Times New Roman"/>
          <w:sz w:val="32"/>
        </w:rPr>
        <w:br/>
      </w:r>
    </w:p>
    <w:p w14:paraId="7FC9258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most persuasive indicator of independent-contractor status under the common law agency test, is the ability to control how the work is performe</w:t>
      </w:r>
      <w:r>
        <w:rPr>
          <w:rFonts w:ascii="Times New Roman"/>
          <w:sz w:val="32"/>
        </w:rPr>
        <w:t>d. In applying the economic realities test, courts look to the degree of control exerted by the alleged employer over the worker.</w:t>
      </w:r>
    </w:p>
    <w:p w14:paraId="62B2243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14:paraId="6723CF81"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 xml:space="preserve">As used by the Equal Employment Opportunity Commission (EEOC), the term contingent worker includes those </w:t>
      </w:r>
      <w:r>
        <w:rPr>
          <w:rFonts w:ascii="Times New Roman"/>
          <w:sz w:val="32"/>
        </w:rPr>
        <w:t>who are hired by an employer through a staffing firm, as well as temporary, seasonal, and part-time workers, and those considered to be independent contractors rather than employees. What is unique about the worker placed by a staffing firm is the potentia</w:t>
      </w:r>
      <w:r>
        <w:rPr>
          <w:rFonts w:ascii="Times New Roman"/>
          <w:sz w:val="32"/>
        </w:rPr>
        <w:t>l for joint liability between the staffing firm and the client.</w:t>
      </w:r>
    </w:p>
    <w:p w14:paraId="63DC884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1E65657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 xml:space="preserve">Title VII of the Civil Rights Act of 1964 prohibits discrimination in employment based on specified protected class. It applies generally to all firms or their agents engaged </w:t>
      </w:r>
      <w:r>
        <w:rPr>
          <w:rFonts w:ascii="Times New Roman"/>
          <w:sz w:val="32"/>
        </w:rPr>
        <w:t>in an industry affecting commerce that employ 15 or more employees for each working day in the current or preceding calendar year.</w:t>
      </w:r>
    </w:p>
    <w:p w14:paraId="32F22CE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34) A</w:t>
      </w:r>
      <w:r>
        <w:rPr>
          <w:rFonts w:ascii="Times New Roman"/>
          <w:sz w:val="32"/>
        </w:rPr>
        <w:br/>
      </w:r>
    </w:p>
    <w:p w14:paraId="0FB11C8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 xml:space="preserve">Title I of the Americans with Disabilities Act (ADA) of 1990 applies to all employers engaged in interstate </w:t>
      </w:r>
      <w:r>
        <w:rPr>
          <w:rFonts w:ascii="Times New Roman"/>
          <w:sz w:val="32"/>
        </w:rPr>
        <w:t>commerce with 15 or more workers, including state and local government employers, employment agencies, labor unions, and joint labor-management committees.</w:t>
      </w:r>
    </w:p>
    <w:p w14:paraId="18A0C1B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35) A</w:t>
      </w:r>
      <w:r>
        <w:rPr>
          <w:rFonts w:ascii="Times New Roman"/>
          <w:sz w:val="32"/>
        </w:rPr>
        <w:br/>
      </w:r>
    </w:p>
    <w:p w14:paraId="6A33317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employees of TPC are covered by Title VII of the Civil Rights Act of 1964 and T</w:t>
      </w:r>
      <w:r>
        <w:rPr>
          <w:rFonts w:ascii="Times New Roman"/>
          <w:sz w:val="32"/>
        </w:rPr>
        <w:t>itle I of the Americans with Disabilities Act of 1990. Both the acts apply to all firms or their agents engaged in an industry affecting commerce that employ 15 or more employees. The employees are also covered by the Age Discrimination in Employment Act o</w:t>
      </w:r>
      <w:r>
        <w:rPr>
          <w:rFonts w:ascii="Times New Roman"/>
          <w:sz w:val="32"/>
        </w:rPr>
        <w:t>f 1967 which applies to entities or their agents that employ 20 or more employees on each working day.</w:t>
      </w:r>
    </w:p>
    <w:p w14:paraId="48FD625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3BB39C9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Jack can file a complaint under the Age Discrimination in Employment Act (ADEA) of 1967 because the act does not exempt private membersh</w:t>
      </w:r>
      <w:r>
        <w:rPr>
          <w:rFonts w:ascii="Times New Roman"/>
          <w:sz w:val="32"/>
        </w:rPr>
        <w:t xml:space="preserve">ip clubs. Those exempted from ADEA are American employers who control foreign firms where compliance with the ADEA in connection with an American employee would cause the foreign firm to violate the laws of the country in which it is located. The American </w:t>
      </w:r>
      <w:r>
        <w:rPr>
          <w:rFonts w:ascii="Times New Roman"/>
          <w:sz w:val="32"/>
        </w:rPr>
        <w:t>with Disabilities Act of 1990 exempts bonafide private membership clubs that are not labor organizations and that are exempt from taxation under the Internal Revenue Code.</w:t>
      </w:r>
    </w:p>
    <w:p w14:paraId="748A608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14:paraId="7BA54266"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 xml:space="preserve">The Age Discrimination in Employment Act of 1967 (ADEA) </w:t>
      </w:r>
      <w:r>
        <w:rPr>
          <w:rFonts w:ascii="Times New Roman"/>
          <w:sz w:val="32"/>
        </w:rPr>
        <w:t>prohibits discrimination in employment against anyone over the age of 40. ADEA, unlike Title VII of the Civil Rights Act of 1964, does not exempt Indian tribes or private membership clubs.</w:t>
      </w:r>
    </w:p>
    <w:p w14:paraId="0DF147E8"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14:paraId="7C6044B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The Civil Rights Act of 1866 regulates the actions</w:t>
      </w:r>
      <w:r>
        <w:rPr>
          <w:rFonts w:ascii="Times New Roman"/>
          <w:sz w:val="32"/>
        </w:rPr>
        <w:t xml:space="preserve"> of all individuals or entities when entering into a contract to employ someone else. The Civil Rights Act of 1991 added a section to the CRA of 1866 to cover actions by the employer after the contract has been formed, including discrimination during emplo</w:t>
      </w:r>
      <w:r>
        <w:rPr>
          <w:rFonts w:ascii="Times New Roman"/>
          <w:sz w:val="32"/>
        </w:rPr>
        <w:t>yment or termination.</w:t>
      </w:r>
    </w:p>
    <w:p w14:paraId="14389AC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14:paraId="5A96F25A"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Fair Labor Standards Act (FLSA) of 1938 mandates wages, hours, and ages for employment in the United States, among other labor standards.   </w:t>
      </w:r>
      <w:r>
        <w:rPr>
          <w:rFonts w:ascii="Times New Roman" w:hAnsi="Times New Roman"/>
          <w:i/>
          <w:color w:val="000000"/>
          <w:sz w:val="32"/>
        </w:rPr>
        <w:t>Enterprise coverage</w:t>
      </w:r>
      <w:r>
        <w:rPr>
          <w:rFonts w:ascii="Times New Roman" w:hAnsi="Times New Roman"/>
          <w:color w:val="000000"/>
          <w:sz w:val="32"/>
        </w:rPr>
        <w:t xml:space="preserve"> refers to the protections offered to employees who wo</w:t>
      </w:r>
      <w:r>
        <w:rPr>
          <w:rFonts w:ascii="Times New Roman" w:hAnsi="Times New Roman"/>
          <w:color w:val="000000"/>
          <w:sz w:val="32"/>
        </w:rPr>
        <w:t>rk for businesses or organizations (i.e., “enterprises”) that have at least two employees and do at least $500,000 a year in business or that are involved in certain specified industries such as hospitals, businesses providing medical or nursing care for r</w:t>
      </w:r>
      <w:r>
        <w:rPr>
          <w:rFonts w:ascii="Times New Roman" w:hAnsi="Times New Roman"/>
          <w:color w:val="000000"/>
          <w:sz w:val="32"/>
        </w:rPr>
        <w:t>esidents, schools and preschools, and government agencies.</w:t>
      </w:r>
    </w:p>
    <w:p w14:paraId="6BDC3EA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14:paraId="7B5CBCA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To be enforceable, a non-compete agreement must be supported by consideration offered in a bargained-for exchange. In other words, the employee must receive something in exchange f</w:t>
      </w:r>
      <w:r>
        <w:rPr>
          <w:rFonts w:ascii="Times New Roman"/>
          <w:sz w:val="32"/>
        </w:rPr>
        <w:t>or his agreement not to compete with his employer. Often a non-compete agreement is signed at the time an employee is first hired. In most cases, the offer of employment is considered to be sufficient consideration for the agreement.</w:t>
      </w:r>
    </w:p>
    <w:p w14:paraId="2FBF0640"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41) C</w:t>
      </w:r>
      <w:r>
        <w:rPr>
          <w:rFonts w:ascii="Times New Roman"/>
          <w:sz w:val="32"/>
        </w:rPr>
        <w:br/>
      </w:r>
    </w:p>
    <w:p w14:paraId="4E5F912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Gener</w:t>
      </w:r>
      <w:r>
        <w:rPr>
          <w:rFonts w:ascii="Times New Roman" w:hAnsi="Times New Roman"/>
          <w:color w:val="000000"/>
          <w:sz w:val="32"/>
        </w:rPr>
        <w:t>ally, in order to be considered reasonable, the restrictive covenant will meet the following qualifications:</w:t>
      </w:r>
      <w:r>
        <w:br/>
      </w:r>
      <w:r>
        <w:rPr>
          <w:rFonts w:ascii="Times New Roman" w:hAnsi="Times New Roman"/>
          <w:color w:val="000000"/>
          <w:sz w:val="32"/>
        </w:rPr>
        <w:t xml:space="preserve">   1. It protects a legitimate business interest.</w:t>
      </w:r>
      <w:r>
        <w:br/>
      </w:r>
      <w:r>
        <w:rPr>
          <w:rFonts w:ascii="Times New Roman" w:hAnsi="Times New Roman"/>
          <w:color w:val="000000"/>
          <w:sz w:val="32"/>
        </w:rPr>
        <w:t xml:space="preserve"> 2. It is ancillary to a legitimate business relationship.</w:t>
      </w:r>
      <w:r>
        <w:br/>
      </w:r>
      <w:r>
        <w:rPr>
          <w:rFonts w:ascii="Times New Roman" w:hAnsi="Times New Roman"/>
          <w:color w:val="000000"/>
          <w:sz w:val="32"/>
        </w:rPr>
        <w:t xml:space="preserve"> 3. It provides a benefit to both the </w:t>
      </w:r>
      <w:r>
        <w:rPr>
          <w:rFonts w:ascii="Times New Roman" w:hAnsi="Times New Roman"/>
          <w:color w:val="000000"/>
          <w:sz w:val="32"/>
        </w:rPr>
        <w:t>employee and employer.</w:t>
      </w:r>
      <w:r>
        <w:br/>
      </w:r>
      <w:r>
        <w:rPr>
          <w:rFonts w:ascii="Times New Roman" w:hAnsi="Times New Roman"/>
          <w:color w:val="000000"/>
          <w:sz w:val="32"/>
        </w:rPr>
        <w:t xml:space="preserve"> 4. It is reasonable in scope and duration.</w:t>
      </w:r>
      <w:r>
        <w:br/>
      </w:r>
      <w:r>
        <w:rPr>
          <w:rFonts w:ascii="Times New Roman" w:hAnsi="Times New Roman"/>
          <w:color w:val="000000"/>
          <w:sz w:val="32"/>
        </w:rPr>
        <w:t xml:space="preserve"> 5. It is not contrary to the public interest.</w:t>
      </w:r>
      <w:r>
        <w:br/>
      </w:r>
    </w:p>
    <w:p w14:paraId="43505F1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42) B</w:t>
      </w:r>
      <w:r>
        <w:rPr>
          <w:rFonts w:ascii="Times New Roman"/>
          <w:sz w:val="32"/>
        </w:rPr>
        <w:br/>
      </w:r>
    </w:p>
    <w:p w14:paraId="7D5C8144"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A court would likely determine that the non-compete agreement is reasonable. The common law generally prohibits the restrict</w:t>
      </w:r>
      <w:r>
        <w:rPr>
          <w:rFonts w:ascii="Times New Roman" w:hAnsi="Times New Roman"/>
          <w:color w:val="000000"/>
          <w:sz w:val="32"/>
        </w:rPr>
        <w:t>ion if it is more broad than necessary to protect the employer's legitimate interests or if the employer's need is outweighed by the hardship to the employee and likely injury to the public. Six months and 2 miles are probably reasonable.</w:t>
      </w:r>
    </w:p>
    <w:p w14:paraId="60D80955"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5AEAF6FE"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Colton cannot take the job with Team Architect if the location and time restrictions in the covenant-not-to-compete agreement are deemed reasonable by a court. To determine reasonableness, courts look to the location and time limitations placed on the empl</w:t>
      </w:r>
      <w:r>
        <w:rPr>
          <w:rFonts w:ascii="Times New Roman" w:hAnsi="Times New Roman"/>
          <w:color w:val="000000"/>
          <w:sz w:val="32"/>
        </w:rPr>
        <w:t>oyee's ability to compete.</w:t>
      </w:r>
    </w:p>
    <w:p w14:paraId="0312447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44) B</w:t>
      </w:r>
      <w:r>
        <w:rPr>
          <w:rFonts w:ascii="Times New Roman"/>
          <w:sz w:val="32"/>
        </w:rPr>
        <w:br/>
      </w:r>
    </w:p>
    <w:p w14:paraId="6ED8788B"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Under the theory of inevitable disclosure, employers are protected against disclosure of trade secrets even if no non-compete applies. A court may prohibit a former employee from working for an employer's competi</w:t>
      </w:r>
      <w:r>
        <w:rPr>
          <w:rFonts w:ascii="Times New Roman" w:hAnsi="Times New Roman"/>
          <w:color w:val="000000"/>
          <w:sz w:val="32"/>
        </w:rPr>
        <w:t>tor if the employer can show that there is imminent threat that a trade secret will be shared.</w:t>
      </w:r>
    </w:p>
    <w:p w14:paraId="01955002"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14:paraId="582B094F"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sz w:val="32"/>
        </w:rPr>
        <w:t>Because of the state-by-state differences in laws related to employment, it is critical to have forum selection clauses in contracts that stipul</w:t>
      </w:r>
      <w:r>
        <w:rPr>
          <w:rFonts w:ascii="Times New Roman"/>
          <w:sz w:val="32"/>
        </w:rPr>
        <w:t>ate the state law that will apply to the contract in question.</w:t>
      </w:r>
    </w:p>
    <w:p w14:paraId="0610F87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46)   The freedom to contract is crucial to freedom of the market; an employee may choose to work or not to work for a given employer, and an employer may choose to hire or not to hire a g</w:t>
      </w:r>
      <w:r>
        <w:rPr>
          <w:rFonts w:ascii="Times New Roman" w:hAnsi="Times New Roman"/>
          <w:color w:val="000000"/>
          <w:sz w:val="32"/>
        </w:rPr>
        <w:t>iven applicant.</w:t>
      </w:r>
      <w:r>
        <w:br/>
      </w:r>
      <w:r>
        <w:rPr>
          <w:rFonts w:ascii="Times New Roman" w:hAnsi="Times New Roman"/>
          <w:color w:val="000000"/>
          <w:sz w:val="32"/>
        </w:rPr>
        <w:t xml:space="preserve">   As a result, though the employment relationship is regulated in some important ways, Congress tries to avoid telling employers how to manage their employees or whom the employer should or should not hire. It is unlikely that Congress wou</w:t>
      </w:r>
      <w:r>
        <w:rPr>
          <w:rFonts w:ascii="Times New Roman" w:hAnsi="Times New Roman"/>
          <w:color w:val="000000"/>
          <w:sz w:val="32"/>
        </w:rPr>
        <w:t>ld enact legislation that would require employers to hire certain individuals or groups of individuals (like a pure quota system) or that would prevent employers and employees from freely negotiating the responsibilities of a given job.</w:t>
      </w:r>
      <w:r>
        <w:br/>
      </w:r>
      <w:r>
        <w:rPr>
          <w:rFonts w:ascii="Times New Roman" w:hAnsi="Times New Roman"/>
          <w:color w:val="000000"/>
          <w:sz w:val="32"/>
        </w:rPr>
        <w:t xml:space="preserve">   Employers histor</w:t>
      </w:r>
      <w:r>
        <w:rPr>
          <w:rFonts w:ascii="Times New Roman" w:hAnsi="Times New Roman"/>
          <w:color w:val="000000"/>
          <w:sz w:val="32"/>
        </w:rPr>
        <w:t>ically have had the right to discharge an employee whenever they wished to do so. However, Congress has passed employment-related laws when it believes that there is some imbalance of power between the employee and the employer. For example, Congress has p</w:t>
      </w:r>
      <w:r>
        <w:rPr>
          <w:rFonts w:ascii="Times New Roman" w:hAnsi="Times New Roman"/>
          <w:color w:val="000000"/>
          <w:sz w:val="32"/>
        </w:rPr>
        <w:t>assed laws that require employers to pay minimum wages and avoid using certain criteria such as race or gender in reaching specific employment decisions. These laws reflect the reality that employers stand in a position of power in the employment relations</w:t>
      </w:r>
      <w:r>
        <w:rPr>
          <w:rFonts w:ascii="Times New Roman" w:hAnsi="Times New Roman"/>
          <w:color w:val="000000"/>
          <w:sz w:val="32"/>
        </w:rPr>
        <w:t>hip. Legal protections granted to employees seek to make the "power relationship" between employer and employee one that is fair and equitable.</w:t>
      </w:r>
      <w:r>
        <w:br/>
      </w:r>
    </w:p>
    <w:p w14:paraId="5418A73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47)   </w:t>
      </w:r>
      <w:r>
        <w:rPr>
          <w:rFonts w:ascii="Times New Roman" w:hAnsi="Times New Roman"/>
          <w:color w:val="000000"/>
          <w:sz w:val="32"/>
        </w:rPr>
        <w:t xml:space="preserve"> Workers and employers alike make mistakes about whether a worker is an independent contractor or an employee. If a worker is classified as an independent contractor but later is found to be an employee, the punishment by the Internal Revenue Service (IRS)</w:t>
      </w:r>
      <w:r>
        <w:rPr>
          <w:rFonts w:ascii="Times New Roman" w:hAnsi="Times New Roman"/>
          <w:color w:val="000000"/>
          <w:sz w:val="32"/>
        </w:rPr>
        <w:t xml:space="preserve"> is harsh. The employer is not only liable for its share of Social Security (FICA) and federal unemployment compensation (FUTA) taxes but is also subject to an additional penalty equal to 20 percent of the FICA taxes that should have been withheld. In addi</w:t>
      </w:r>
      <w:r>
        <w:rPr>
          <w:rFonts w:ascii="Times New Roman" w:hAnsi="Times New Roman"/>
          <w:color w:val="000000"/>
          <w:sz w:val="32"/>
        </w:rPr>
        <w:t>tion, the employer is liable for 1.5 percent of the wages received by the employee. These penalty charges apply if 1099 forms (records of payments to independent contractors) have been compiled for the worker. If, on the other hand, the forms have not been</w:t>
      </w:r>
      <w:r>
        <w:rPr>
          <w:rFonts w:ascii="Times New Roman" w:hAnsi="Times New Roman"/>
          <w:color w:val="000000"/>
          <w:sz w:val="32"/>
        </w:rPr>
        <w:t xml:space="preserve"> completed, the penalties increase to 40 percent of the FICA taxes and 3 percent of wages. Where the IRS determines that the worker was deliberately classified as an independent contractor to avoid paying taxes, the fines and penalties can easily run into </w:t>
      </w:r>
      <w:r>
        <w:rPr>
          <w:rFonts w:ascii="Times New Roman" w:hAnsi="Times New Roman"/>
          <w:color w:val="000000"/>
          <w:sz w:val="32"/>
        </w:rPr>
        <w:t>six figures for even the smallest business.</w:t>
      </w:r>
      <w:r>
        <w:br/>
      </w:r>
    </w:p>
    <w:p w14:paraId="50D4262C"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48)   The employer must provide evidence of each of the following to successfully classify a worker as an independent contractor.</w:t>
      </w:r>
      <w:r>
        <w:br/>
      </w:r>
      <w:r>
        <w:rPr>
          <w:rFonts w:ascii="Times New Roman" w:hAnsi="Times New Roman"/>
          <w:color w:val="000000"/>
          <w:sz w:val="32"/>
        </w:rPr>
        <w:t xml:space="preserve">   (1) The business must never have treated the worker as an employee for th</w:t>
      </w:r>
      <w:r>
        <w:rPr>
          <w:rFonts w:ascii="Times New Roman" w:hAnsi="Times New Roman"/>
          <w:color w:val="000000"/>
          <w:sz w:val="32"/>
        </w:rPr>
        <w:t>e purposes of employment taxes for any period.</w:t>
      </w:r>
      <w:r>
        <w:br/>
      </w:r>
      <w:r>
        <w:rPr>
          <w:rFonts w:ascii="Times New Roman" w:hAnsi="Times New Roman"/>
          <w:color w:val="000000"/>
          <w:sz w:val="32"/>
        </w:rPr>
        <w:t xml:space="preserve"> (2) All federal tax returns for the worker must be filed consistently with the claim that the worker is an independent contractor.</w:t>
      </w:r>
      <w:r>
        <w:br/>
      </w:r>
      <w:r>
        <w:rPr>
          <w:rFonts w:ascii="Times New Roman" w:hAnsi="Times New Roman"/>
          <w:color w:val="000000"/>
          <w:sz w:val="32"/>
        </w:rPr>
        <w:t xml:space="preserve"> (3) The employer must treat all workers in any position substantially simila</w:t>
      </w:r>
      <w:r>
        <w:rPr>
          <w:rFonts w:ascii="Times New Roman" w:hAnsi="Times New Roman"/>
          <w:color w:val="000000"/>
          <w:sz w:val="32"/>
        </w:rPr>
        <w:t>r to the worker in question as independent contractors.</w:t>
      </w:r>
      <w:r>
        <w:br/>
      </w:r>
      <w:r>
        <w:rPr>
          <w:rFonts w:ascii="Times New Roman" w:hAnsi="Times New Roman"/>
          <w:color w:val="000000"/>
          <w:sz w:val="32"/>
        </w:rPr>
        <w:t xml:space="preserve"> (4) The company must have a reasonable basis for treating the worker as an independent contractor.</w:t>
      </w:r>
      <w:r>
        <w:br/>
      </w:r>
    </w:p>
    <w:p w14:paraId="75C95879"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49)   In finding liability based on a joint employer concept, courts consider all relevant fac</w:t>
      </w:r>
      <w:r>
        <w:rPr>
          <w:rFonts w:ascii="Times New Roman" w:hAnsi="Times New Roman"/>
          <w:color w:val="000000"/>
          <w:sz w:val="32"/>
        </w:rPr>
        <w:t>tors when determining if the staffing firm and client should be classified as joint employers. These factors include, but are not limited to, the following:</w:t>
      </w:r>
      <w:r>
        <w:br/>
      </w:r>
      <w:r>
        <w:rPr>
          <w:rFonts w:ascii="Times New Roman" w:hAnsi="Times New Roman"/>
          <w:color w:val="000000"/>
          <w:sz w:val="32"/>
        </w:rPr>
        <w:t xml:space="preserve">   1. Whether the employers jointly determine, share, or allocate the power to direct, control, or </w:t>
      </w:r>
      <w:r>
        <w:rPr>
          <w:rFonts w:ascii="Times New Roman" w:hAnsi="Times New Roman"/>
          <w:color w:val="000000"/>
          <w:sz w:val="32"/>
        </w:rPr>
        <w:t>supervise the workers;</w:t>
      </w:r>
      <w:r>
        <w:br/>
      </w:r>
      <w:r>
        <w:rPr>
          <w:rFonts w:ascii="Times New Roman" w:hAnsi="Times New Roman"/>
          <w:color w:val="000000"/>
          <w:sz w:val="32"/>
        </w:rPr>
        <w:t xml:space="preserve"> 2. Whether the employers jointly determine, share, or allocate the power to hire or fire the worker or modify the terms of conditions of the worker's employment;</w:t>
      </w:r>
      <w:r>
        <w:br/>
      </w:r>
      <w:r>
        <w:rPr>
          <w:rFonts w:ascii="Times New Roman" w:hAnsi="Times New Roman"/>
          <w:color w:val="000000"/>
          <w:sz w:val="32"/>
        </w:rPr>
        <w:t xml:space="preserve"> 3. The degree of permanency and duration of the relationship between </w:t>
      </w:r>
      <w:r>
        <w:rPr>
          <w:rFonts w:ascii="Times New Roman" w:hAnsi="Times New Roman"/>
          <w:color w:val="000000"/>
          <w:sz w:val="32"/>
        </w:rPr>
        <w:t>the joint employers;</w:t>
      </w:r>
      <w:r>
        <w:br/>
      </w:r>
      <w:r>
        <w:rPr>
          <w:rFonts w:ascii="Times New Roman" w:hAnsi="Times New Roman"/>
          <w:color w:val="000000"/>
          <w:sz w:val="32"/>
        </w:rPr>
        <w:t xml:space="preserve"> 4. Whether, through shared management or a direct or indirect ownership interest, one joint employer controls, is controlled by, or is under common control with the other joint employer;</w:t>
      </w:r>
      <w:r>
        <w:br/>
      </w:r>
      <w:r>
        <w:rPr>
          <w:rFonts w:ascii="Times New Roman" w:hAnsi="Times New Roman"/>
          <w:color w:val="000000"/>
          <w:sz w:val="32"/>
        </w:rPr>
        <w:t xml:space="preserve"> 5. Whether the work is performed on a premises</w:t>
      </w:r>
      <w:r>
        <w:rPr>
          <w:rFonts w:ascii="Times New Roman" w:hAnsi="Times New Roman"/>
          <w:color w:val="000000"/>
          <w:sz w:val="32"/>
        </w:rPr>
        <w:t xml:space="preserve"> owned or controlled by one or more of the joint employers; and</w:t>
      </w:r>
      <w:r>
        <w:br/>
      </w:r>
      <w:r>
        <w:rPr>
          <w:rFonts w:ascii="Times New Roman" w:hAnsi="Times New Roman"/>
          <w:color w:val="000000"/>
          <w:sz w:val="32"/>
        </w:rPr>
        <w:t xml:space="preserve"> 6. Whether the employers jointly determine, share, or allocate responsibility over functions ordinarily carried out by an employer, such as handling payroll; providing workers' compensation i</w:t>
      </w:r>
      <w:r>
        <w:rPr>
          <w:rFonts w:ascii="Times New Roman" w:hAnsi="Times New Roman"/>
          <w:color w:val="000000"/>
          <w:sz w:val="32"/>
        </w:rPr>
        <w:t>nsurance; paying payroll taxes; or providing the facilities, equipment, tools, or materials necessary to complete the work.</w:t>
      </w:r>
      <w:r>
        <w:br/>
      </w:r>
      <w:r>
        <w:rPr>
          <w:rFonts w:ascii="Times New Roman" w:hAnsi="Times New Roman"/>
          <w:color w:val="000000"/>
          <w:sz w:val="32"/>
        </w:rPr>
        <w:t xml:space="preserve">   Further, employers may be held liable as "third-party interferers" under Title VII. Therefore, an employer using a staffing firm </w:t>
      </w:r>
      <w:r>
        <w:rPr>
          <w:rFonts w:ascii="Times New Roman" w:hAnsi="Times New Roman"/>
          <w:color w:val="000000"/>
          <w:sz w:val="32"/>
        </w:rPr>
        <w:t>cannot avoid liability for discriminating against a temporary worker merely because it did not "employ" the worker.</w:t>
      </w:r>
      <w:r>
        <w:br/>
      </w:r>
    </w:p>
    <w:p w14:paraId="485408C7" w14:textId="77777777" w:rsidR="008552E1" w:rsidRDefault="00762925">
      <w:pPr>
        <w:keepLines/>
        <w:sectPr w:rsidR="008552E1">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50)   One employment constraint that has received varying degrees of acceptance by different states is the covenant not to compete or </w:t>
      </w:r>
      <w:r>
        <w:rPr>
          <w:rFonts w:ascii="Times New Roman" w:hAnsi="Times New Roman"/>
          <w:color w:val="000000"/>
          <w:sz w:val="32"/>
        </w:rPr>
        <w:t>non-compete agreement. While individuals in positions of trust and confidence already owe a duty of loyalty to their employers during employment, a non-compete agreement usually includes prohibitions against disclosure of trade secrets, soliciting the empl</w:t>
      </w:r>
      <w:r>
        <w:rPr>
          <w:rFonts w:ascii="Times New Roman" w:hAnsi="Times New Roman"/>
          <w:color w:val="000000"/>
          <w:sz w:val="32"/>
        </w:rPr>
        <w:t>oyer's employees or customers, or entering into competition with the employer if the employee is terminated. All states allow employers some control over what information a former worker can use or disclose in a competing business and whether a former work</w:t>
      </w:r>
      <w:r>
        <w:rPr>
          <w:rFonts w:ascii="Times New Roman" w:hAnsi="Times New Roman"/>
          <w:color w:val="000000"/>
          <w:sz w:val="32"/>
        </w:rPr>
        <w:t>er can encourage clients, customers, and former co-workers to leave the employer.</w:t>
      </w:r>
      <w:r>
        <w:br/>
      </w:r>
      <w:r>
        <w:rPr>
          <w:rFonts w:ascii="Times New Roman" w:hAnsi="Times New Roman"/>
          <w:color w:val="000000"/>
          <w:sz w:val="32"/>
        </w:rPr>
        <w:t xml:space="preserve">   Generally, in order to be considered reasonable, a restrictive covenant should not prevent the employee from earning a living of any sort under its terms. It is </w:t>
      </w:r>
      <w:r>
        <w:rPr>
          <w:rFonts w:ascii="Times New Roman" w:hAnsi="Times New Roman"/>
          <w:color w:val="000000"/>
          <w:sz w:val="32"/>
        </w:rPr>
        <w:t>generally accepted that a valid restrictive covenant will meet the following qualifications:</w:t>
      </w:r>
      <w:r>
        <w:br/>
      </w:r>
      <w:r>
        <w:rPr>
          <w:rFonts w:ascii="Times New Roman" w:hAnsi="Times New Roman"/>
          <w:color w:val="000000"/>
          <w:sz w:val="32"/>
        </w:rPr>
        <w:t xml:space="preserve">   1. It protects a legitimate business interest.</w:t>
      </w:r>
      <w:r>
        <w:br/>
      </w:r>
      <w:r>
        <w:rPr>
          <w:rFonts w:ascii="Times New Roman" w:hAnsi="Times New Roman"/>
          <w:color w:val="000000"/>
          <w:sz w:val="32"/>
        </w:rPr>
        <w:t xml:space="preserve"> 2. It is ancillary to a legitimate business relationship.</w:t>
      </w:r>
      <w:r>
        <w:br/>
      </w:r>
      <w:r>
        <w:rPr>
          <w:rFonts w:ascii="Times New Roman" w:hAnsi="Times New Roman"/>
          <w:color w:val="000000"/>
          <w:sz w:val="32"/>
        </w:rPr>
        <w:t xml:space="preserve"> 3. It provides a benefit to both the employee and emp</w:t>
      </w:r>
      <w:r>
        <w:rPr>
          <w:rFonts w:ascii="Times New Roman" w:hAnsi="Times New Roman"/>
          <w:color w:val="000000"/>
          <w:sz w:val="32"/>
        </w:rPr>
        <w:t>loyer.</w:t>
      </w:r>
      <w:r>
        <w:br/>
      </w:r>
      <w:r>
        <w:rPr>
          <w:rFonts w:ascii="Times New Roman" w:hAnsi="Times New Roman"/>
          <w:color w:val="000000"/>
          <w:sz w:val="32"/>
        </w:rPr>
        <w:t xml:space="preserve"> 4. It is reasonable in scope and duration.</w:t>
      </w:r>
      <w:r>
        <w:br/>
      </w:r>
      <w:r>
        <w:rPr>
          <w:rFonts w:ascii="Times New Roman" w:hAnsi="Times New Roman"/>
          <w:color w:val="000000"/>
          <w:sz w:val="32"/>
        </w:rPr>
        <w:t xml:space="preserve"> 5. It is not contrary to the public interest.</w:t>
      </w:r>
      <w:r>
        <w:br/>
      </w:r>
    </w:p>
    <w:p w14:paraId="5AE186A5" w14:textId="77777777" w:rsidR="00762925" w:rsidRDefault="00762925"/>
    <w:sectPr w:rsidR="0076292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81F88" w14:textId="77777777" w:rsidR="00762925" w:rsidRDefault="00762925">
      <w:pPr>
        <w:spacing w:after="0" w:line="240" w:lineRule="auto"/>
      </w:pPr>
      <w:r>
        <w:separator/>
      </w:r>
    </w:p>
  </w:endnote>
  <w:endnote w:type="continuationSeparator" w:id="0">
    <w:p w14:paraId="2A6E29AB" w14:textId="77777777" w:rsidR="00762925" w:rsidRDefault="0076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541E5" w14:textId="77777777" w:rsidR="00440EAC" w:rsidRDefault="00440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7529" w14:textId="03898911" w:rsidR="008552E1" w:rsidRPr="00440EAC" w:rsidRDefault="008552E1" w:rsidP="00440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52EE" w14:textId="77777777" w:rsidR="00440EAC" w:rsidRDefault="0044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85064" w14:textId="77777777" w:rsidR="00762925" w:rsidRDefault="0076292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5A0CE44" w14:textId="77777777" w:rsidR="00762925" w:rsidRDefault="00762925"/>
    <w:p w14:paraId="4515DA8C" w14:textId="77777777" w:rsidR="00762925" w:rsidRDefault="00762925">
      <w:pPr>
        <w:spacing w:after="0" w:line="240" w:lineRule="auto"/>
      </w:pPr>
      <w:r>
        <w:separator/>
      </w:r>
    </w:p>
  </w:footnote>
  <w:footnote w:type="continuationSeparator" w:id="0">
    <w:p w14:paraId="037C61C3" w14:textId="77777777" w:rsidR="00762925" w:rsidRDefault="0076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8F2B" w14:textId="77777777" w:rsidR="00440EAC" w:rsidRDefault="00440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5D9E" w14:textId="77777777" w:rsidR="00440EAC" w:rsidRDefault="00440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78CA" w14:textId="77777777" w:rsidR="00440EAC" w:rsidRDefault="00440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52E1"/>
    <w:rsid w:val="00440EAC"/>
    <w:rsid w:val="00762925"/>
    <w:rsid w:val="0085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D7710"/>
  <w15:docId w15:val="{B9B233BF-70DD-4C2E-B5F3-93E879E2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44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7084</Words>
  <Characters>40379</Characters>
  <Application>Microsoft Office Word</Application>
  <DocSecurity>0</DocSecurity>
  <Lines>336</Lines>
  <Paragraphs>94</Paragraphs>
  <ScaleCrop>false</ScaleCrop>
  <Company/>
  <LinksUpToDate>false</LinksUpToDate>
  <CharactersWithSpaces>47369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2022-01-13T04:28:00Z</dcterms:created>
  <dcterms:modified xsi:type="dcterms:W3CDTF">2022-01-13T04:28:00Z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