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0A58"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sidRPr="003214C0">
        <w:rPr>
          <w:rFonts w:ascii="Times" w:hAnsi="Times"/>
          <w:b/>
          <w:color w:val="000000"/>
          <w:sz w:val="48"/>
        </w:rPr>
        <w:t>Chapter 1</w:t>
      </w:r>
    </w:p>
    <w:p w14:paraId="2251AECF" w14:textId="77777777" w:rsidR="00277BB5" w:rsidRPr="003214C0"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sidRPr="003214C0">
        <w:rPr>
          <w:rFonts w:ascii="Times" w:hAnsi="Times"/>
          <w:b/>
          <w:noProof/>
          <w:color w:val="000000"/>
          <w:sz w:val="48"/>
        </w:rPr>
        <mc:AlternateContent>
          <mc:Choice Requires="wps">
            <w:drawing>
              <wp:anchor distT="0" distB="0" distL="114300" distR="114300" simplePos="0" relativeHeight="251657728" behindDoc="0" locked="0" layoutInCell="0" allowOverlap="1" wp14:anchorId="302355E0" wp14:editId="56A24432">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057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" o:allowincell="f" strokeweight="3pt"/>
            </w:pict>
          </mc:Fallback>
        </mc:AlternateContent>
      </w:r>
      <w:r w:rsidR="00277BB5" w:rsidRPr="003214C0">
        <w:rPr>
          <w:rFonts w:ascii="Times" w:hAnsi="Times"/>
          <w:b/>
          <w:color w:val="000000"/>
          <w:sz w:val="48"/>
        </w:rPr>
        <w:t>Data and Statistics</w:t>
      </w:r>
    </w:p>
    <w:p w14:paraId="32ABF0B3"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14:paraId="093DD108"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14:paraId="2388D6C1"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sidRPr="003214C0">
        <w:rPr>
          <w:rFonts w:ascii="Times" w:hAnsi="Times"/>
          <w:b/>
          <w:color w:val="000000"/>
        </w:rPr>
        <w:t>Learning Objectives</w:t>
      </w:r>
    </w:p>
    <w:p w14:paraId="53A38274"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2D07BE6" w14:textId="77777777" w:rsidR="0054394A" w:rsidRPr="003214C0"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1.</w:t>
      </w:r>
      <w:r w:rsidRPr="003214C0">
        <w:rPr>
          <w:rFonts w:ascii="Times" w:hAnsi="Times"/>
          <w:color w:val="000000"/>
        </w:rPr>
        <w:tab/>
      </w:r>
      <w:r w:rsidR="0054394A" w:rsidRPr="003214C0">
        <w:rPr>
          <w:rFonts w:ascii="Times" w:hAnsi="Times"/>
          <w:color w:val="000000"/>
        </w:rPr>
        <w:t>Obtain an appreciation for the breadth of statistical applications in business and economics.</w:t>
      </w:r>
    </w:p>
    <w:p w14:paraId="532E05A3"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279B2B50"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2.</w:t>
      </w:r>
      <w:r w:rsidRPr="003214C0">
        <w:rPr>
          <w:rFonts w:ascii="Times" w:hAnsi="Times"/>
          <w:color w:val="000000"/>
        </w:rPr>
        <w:tab/>
        <w:t>Understand the meaning of the terms elements, variables, and observations as they are used in statistics.</w:t>
      </w:r>
    </w:p>
    <w:p w14:paraId="06D96186"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C7F13C4" w14:textId="69542BDC"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3.</w:t>
      </w:r>
      <w:r w:rsidRPr="003214C0">
        <w:rPr>
          <w:rFonts w:ascii="Times" w:hAnsi="Times"/>
          <w:color w:val="000000"/>
        </w:rPr>
        <w:tab/>
        <w:t>Obtain an understanding of the difference between categorical, quantitative, cross</w:t>
      </w:r>
      <w:r w:rsidR="00E63E28" w:rsidRPr="003214C0">
        <w:rPr>
          <w:rFonts w:ascii="Times" w:hAnsi="Times"/>
          <w:color w:val="000000"/>
        </w:rPr>
        <w:t>-s</w:t>
      </w:r>
      <w:r w:rsidRPr="003214C0">
        <w:rPr>
          <w:rFonts w:ascii="Times" w:hAnsi="Times"/>
          <w:color w:val="000000"/>
        </w:rPr>
        <w:t>ectional</w:t>
      </w:r>
      <w:r w:rsidR="00F6228F" w:rsidRPr="003214C0">
        <w:rPr>
          <w:rFonts w:ascii="Times" w:hAnsi="Times"/>
          <w:color w:val="000000"/>
        </w:rPr>
        <w:t>,</w:t>
      </w:r>
      <w:r w:rsidRPr="003214C0">
        <w:rPr>
          <w:rFonts w:ascii="Times" w:hAnsi="Times"/>
          <w:color w:val="000000"/>
        </w:rPr>
        <w:t xml:space="preserve"> and time series data.</w:t>
      </w:r>
    </w:p>
    <w:p w14:paraId="122627FD"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CD8C9F5"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4.</w:t>
      </w:r>
      <w:r w:rsidRPr="003214C0">
        <w:rPr>
          <w:rFonts w:ascii="Times" w:hAnsi="Times"/>
          <w:color w:val="000000"/>
        </w:rPr>
        <w:tab/>
        <w:t>Learn about the sources of data for statistical analysis both internal and external to the firm.</w:t>
      </w:r>
    </w:p>
    <w:p w14:paraId="03C8ACED"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449EA94F"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5.</w:t>
      </w:r>
      <w:r w:rsidRPr="003214C0">
        <w:rPr>
          <w:rFonts w:ascii="Times" w:hAnsi="Times"/>
          <w:color w:val="000000"/>
        </w:rPr>
        <w:tab/>
        <w:t>Be aware of how errors can arise in data.</w:t>
      </w:r>
    </w:p>
    <w:p w14:paraId="15D211CB"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37016746"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6.</w:t>
      </w:r>
      <w:r w:rsidRPr="003214C0">
        <w:rPr>
          <w:rFonts w:ascii="Times" w:hAnsi="Times"/>
          <w:color w:val="000000"/>
        </w:rPr>
        <w:tab/>
        <w:t>Know the meaning of descriptive statistics and statistical inference.</w:t>
      </w:r>
    </w:p>
    <w:p w14:paraId="4BE3A9B1"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77F1CD27"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7.</w:t>
      </w:r>
      <w:r w:rsidRPr="003214C0">
        <w:rPr>
          <w:rFonts w:ascii="Times" w:hAnsi="Times"/>
          <w:color w:val="000000"/>
        </w:rPr>
        <w:tab/>
        <w:t>Be able to distinguish between a population and a sample.</w:t>
      </w:r>
    </w:p>
    <w:p w14:paraId="125859EA"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27E2C83"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8.</w:t>
      </w:r>
      <w:r w:rsidRPr="003214C0">
        <w:rPr>
          <w:rFonts w:ascii="Times" w:hAnsi="Times"/>
          <w:color w:val="000000"/>
        </w:rPr>
        <w:tab/>
        <w:t>Understand the role a sample plays in making statistical inferences about the population.</w:t>
      </w:r>
    </w:p>
    <w:p w14:paraId="1D7E9ADF"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1D082B77" w14:textId="5BCC5D05"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9.</w:t>
      </w:r>
      <w:r w:rsidRPr="003214C0">
        <w:rPr>
          <w:rFonts w:ascii="Times" w:hAnsi="Times"/>
          <w:color w:val="000000"/>
        </w:rPr>
        <w:tab/>
        <w:t>Know the meaning of the term</w:t>
      </w:r>
      <w:r w:rsidR="00385DDB" w:rsidRPr="003214C0">
        <w:rPr>
          <w:rFonts w:ascii="Times" w:hAnsi="Times"/>
          <w:color w:val="000000"/>
        </w:rPr>
        <w:t xml:space="preserve">s analytics, big data and </w:t>
      </w:r>
      <w:r w:rsidRPr="003214C0">
        <w:rPr>
          <w:rFonts w:ascii="Times" w:hAnsi="Times"/>
          <w:color w:val="000000"/>
        </w:rPr>
        <w:t>data mining.</w:t>
      </w:r>
    </w:p>
    <w:p w14:paraId="5D782E86"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69DB0A8" w14:textId="77777777" w:rsidR="0054394A" w:rsidRPr="003214C0"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3214C0">
        <w:rPr>
          <w:rFonts w:ascii="Times" w:hAnsi="Times"/>
          <w:color w:val="000000"/>
        </w:rPr>
        <w:t>10.</w:t>
      </w:r>
      <w:r w:rsidRPr="003214C0">
        <w:rPr>
          <w:rFonts w:ascii="Times" w:hAnsi="Times"/>
          <w:color w:val="000000"/>
        </w:rPr>
        <w:tab/>
        <w:t xml:space="preserve">Be aware of ethical guidelines for statistical practice. </w:t>
      </w:r>
    </w:p>
    <w:p w14:paraId="4A8EFF0A" w14:textId="77777777" w:rsidR="00277BB5" w:rsidRPr="003214C0"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ADAEC96"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BB31B0B"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1216C35"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A4106C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7BAE75E8"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EEE2F27"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293DE55"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3DC543C3"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3C5645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6A7F310"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4249E42"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BD7FD9B"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7828DC8D"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2A204B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2C9C6F59" w14:textId="77777777" w:rsidR="001D05BD" w:rsidRPr="003214C0"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8687503"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2A5DB91A"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892D915"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649EF522"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12F18E1"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6DA4F6C"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4025BA5A" w14:textId="77777777" w:rsidR="00277BB5" w:rsidRPr="003214C0"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026AD98E" w14:textId="77777777" w:rsidR="00277BB5" w:rsidRPr="003214C0"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b/>
          <w:color w:val="000000"/>
        </w:rPr>
        <w:lastRenderedPageBreak/>
        <w:t>Solutions:</w:t>
      </w:r>
    </w:p>
    <w:p w14:paraId="5828BB4E" w14:textId="77777777" w:rsidR="00277BB5" w:rsidRPr="003214C0"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DA68B50" w14:textId="07AAEA30" w:rsidR="00277BB5" w:rsidRPr="003214C0"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3214C0">
        <w:rPr>
          <w:rFonts w:ascii="Times" w:hAnsi="Times"/>
          <w:color w:val="000000"/>
        </w:rPr>
        <w:t>1.</w:t>
      </w:r>
      <w:r w:rsidRPr="003214C0">
        <w:rPr>
          <w:rFonts w:ascii="Times" w:hAnsi="Times"/>
          <w:color w:val="000000"/>
        </w:rPr>
        <w:tab/>
      </w:r>
      <w:r w:rsidRPr="003214C0">
        <w:rPr>
          <w:rFonts w:ascii="Times" w:hAnsi="Times"/>
          <w:color w:val="000000"/>
        </w:rPr>
        <w:tab/>
        <w:t>Statistics can be referred to as numerical facts. In a broader sense, statistics is the field of study dealing with the collection, analysis, presentation</w:t>
      </w:r>
      <w:r w:rsidR="00F6228F" w:rsidRPr="003214C0">
        <w:rPr>
          <w:rFonts w:ascii="Times" w:hAnsi="Times"/>
          <w:color w:val="000000"/>
        </w:rPr>
        <w:t>,</w:t>
      </w:r>
      <w:r w:rsidRPr="003214C0">
        <w:rPr>
          <w:rFonts w:ascii="Times" w:hAnsi="Times"/>
          <w:color w:val="000000"/>
        </w:rPr>
        <w:t xml:space="preserve"> and interpretation of data.</w:t>
      </w:r>
    </w:p>
    <w:p w14:paraId="693B3CB9"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20957C0C" w14:textId="27684F6E" w:rsidR="006E61BB" w:rsidRPr="003214C0" w:rsidRDefault="006E61BB" w:rsidP="006E61BB">
      <w:pPr>
        <w:tabs>
          <w:tab w:val="left" w:pos="900"/>
          <w:tab w:val="left" w:pos="1260"/>
        </w:tabs>
        <w:ind w:left="504"/>
      </w:pPr>
      <w:r w:rsidRPr="003214C0">
        <w:t>2.</w:t>
      </w:r>
      <w:r w:rsidRPr="003214C0">
        <w:tab/>
        <w:t>a.</w:t>
      </w:r>
      <w:r w:rsidRPr="003214C0">
        <w:tab/>
        <w:t>The ten elements are the ten tablet computers</w:t>
      </w:r>
      <w:r w:rsidR="00F6228F" w:rsidRPr="003214C0">
        <w:t>.</w:t>
      </w:r>
    </w:p>
    <w:p w14:paraId="21C48EFC" w14:textId="77777777" w:rsidR="006E61BB" w:rsidRPr="003214C0" w:rsidRDefault="006E61BB" w:rsidP="006E61BB">
      <w:pPr>
        <w:tabs>
          <w:tab w:val="left" w:pos="900"/>
          <w:tab w:val="left" w:pos="1260"/>
        </w:tabs>
        <w:ind w:left="504"/>
      </w:pPr>
    </w:p>
    <w:p w14:paraId="0CAE1CFC" w14:textId="30AB1FDE" w:rsidR="006E61BB" w:rsidRPr="003214C0" w:rsidRDefault="006E61BB" w:rsidP="006E61BB">
      <w:pPr>
        <w:tabs>
          <w:tab w:val="left" w:pos="900"/>
          <w:tab w:val="left" w:pos="1260"/>
        </w:tabs>
        <w:ind w:left="1260" w:hanging="756"/>
      </w:pPr>
      <w:r w:rsidRPr="003214C0">
        <w:tab/>
        <w:t>b.</w:t>
      </w:r>
      <w:r w:rsidRPr="003214C0">
        <w:tab/>
      </w:r>
      <w:r w:rsidR="00F6228F" w:rsidRPr="003214C0">
        <w:t>Five</w:t>
      </w:r>
      <w:r w:rsidRPr="003214C0">
        <w:t xml:space="preserve"> variables: Cost ($), Operating System, Display Size (inches), Battery Life (hours), CPU Manufacturer</w:t>
      </w:r>
    </w:p>
    <w:p w14:paraId="0E9AB54F" w14:textId="77777777" w:rsidR="006E61BB" w:rsidRPr="003214C0" w:rsidRDefault="006E61BB" w:rsidP="006E61BB">
      <w:pPr>
        <w:tabs>
          <w:tab w:val="left" w:pos="900"/>
          <w:tab w:val="left" w:pos="1260"/>
        </w:tabs>
        <w:ind w:left="1260" w:hanging="756"/>
      </w:pPr>
    </w:p>
    <w:p w14:paraId="602A4F4B" w14:textId="2FF26263" w:rsidR="006E61BB" w:rsidRPr="003214C0" w:rsidRDefault="006E61BB" w:rsidP="006E61BB">
      <w:pPr>
        <w:tabs>
          <w:tab w:val="left" w:pos="900"/>
          <w:tab w:val="left" w:pos="1260"/>
        </w:tabs>
        <w:ind w:left="504"/>
      </w:pPr>
      <w:r w:rsidRPr="003214C0">
        <w:tab/>
        <w:t>c.</w:t>
      </w:r>
      <w:r w:rsidRPr="003214C0">
        <w:tab/>
        <w:t>Categorical variables: Operating System and CPU Manufacturer</w:t>
      </w:r>
    </w:p>
    <w:p w14:paraId="5230E7E8" w14:textId="77777777" w:rsidR="006E61BB" w:rsidRPr="003214C0" w:rsidRDefault="006E61BB" w:rsidP="006E61BB">
      <w:pPr>
        <w:tabs>
          <w:tab w:val="left" w:pos="900"/>
          <w:tab w:val="left" w:pos="1260"/>
        </w:tabs>
        <w:ind w:left="504"/>
      </w:pPr>
    </w:p>
    <w:p w14:paraId="393D8C31" w14:textId="00B54889" w:rsidR="006E61BB" w:rsidRPr="003214C0" w:rsidRDefault="006E61BB" w:rsidP="006E61BB">
      <w:pPr>
        <w:ind w:left="1260" w:hanging="1260"/>
      </w:pPr>
      <w:r w:rsidRPr="003214C0">
        <w:tab/>
        <w:t>Quantitative variables: Cost ($), Display Size (inches), and Battery Life (hours)</w:t>
      </w:r>
    </w:p>
    <w:p w14:paraId="093816A3" w14:textId="77777777" w:rsidR="006E61BB" w:rsidRPr="003214C0" w:rsidRDefault="006E61BB" w:rsidP="006E61BB">
      <w:pPr>
        <w:ind w:left="1260" w:hanging="1260"/>
        <w:rPr>
          <w:szCs w:val="24"/>
        </w:rPr>
      </w:pPr>
    </w:p>
    <w:p w14:paraId="47C90EBB" w14:textId="77777777" w:rsidR="006E61BB" w:rsidRPr="003214C0" w:rsidRDefault="006E61BB" w:rsidP="006E61BB">
      <w:pPr>
        <w:tabs>
          <w:tab w:val="left" w:pos="900"/>
          <w:tab w:val="left" w:pos="1260"/>
        </w:tabs>
        <w:ind w:left="504"/>
      </w:pPr>
      <w:r w:rsidRPr="003214C0">
        <w:tab/>
        <w:t xml:space="preserve">d. </w:t>
      </w:r>
    </w:p>
    <w:tbl>
      <w:tblPr>
        <w:tblW w:w="0" w:type="auto"/>
        <w:tblInd w:w="1368" w:type="dxa"/>
        <w:tblLook w:val="00A0" w:firstRow="1" w:lastRow="0" w:firstColumn="1" w:lastColumn="0" w:noHBand="0" w:noVBand="0"/>
      </w:tblPr>
      <w:tblGrid>
        <w:gridCol w:w="2160"/>
        <w:gridCol w:w="1980"/>
      </w:tblGrid>
      <w:tr w:rsidR="006E61BB" w:rsidRPr="003214C0" w14:paraId="367961DE" w14:textId="77777777" w:rsidTr="00602C42">
        <w:tc>
          <w:tcPr>
            <w:tcW w:w="2160" w:type="dxa"/>
            <w:tcBorders>
              <w:top w:val="single" w:sz="4" w:space="0" w:color="auto"/>
              <w:bottom w:val="single" w:sz="4" w:space="0" w:color="auto"/>
            </w:tcBorders>
          </w:tcPr>
          <w:p w14:paraId="0746F986" w14:textId="77777777" w:rsidR="006E61BB" w:rsidRPr="003214C0" w:rsidRDefault="006E61BB" w:rsidP="006E61BB">
            <w:pPr>
              <w:tabs>
                <w:tab w:val="left" w:pos="900"/>
                <w:tab w:val="left" w:pos="1260"/>
              </w:tabs>
              <w:ind w:left="-18" w:firstLine="18"/>
              <w:jc w:val="both"/>
              <w:rPr>
                <w:b/>
              </w:rPr>
            </w:pPr>
            <w:r w:rsidRPr="003214C0">
              <w:rPr>
                <w:b/>
              </w:rPr>
              <w:t>Variable</w:t>
            </w:r>
          </w:p>
        </w:tc>
        <w:tc>
          <w:tcPr>
            <w:tcW w:w="1980" w:type="dxa"/>
            <w:tcBorders>
              <w:top w:val="single" w:sz="4" w:space="0" w:color="auto"/>
              <w:bottom w:val="single" w:sz="4" w:space="0" w:color="auto"/>
            </w:tcBorders>
          </w:tcPr>
          <w:p w14:paraId="48DF3823" w14:textId="77777777" w:rsidR="006E61BB" w:rsidRPr="003214C0" w:rsidRDefault="006E61BB" w:rsidP="00AE56A6">
            <w:pPr>
              <w:tabs>
                <w:tab w:val="left" w:pos="900"/>
                <w:tab w:val="left" w:pos="1260"/>
              </w:tabs>
              <w:jc w:val="center"/>
              <w:rPr>
                <w:b/>
              </w:rPr>
            </w:pPr>
            <w:r w:rsidRPr="003214C0">
              <w:rPr>
                <w:b/>
              </w:rPr>
              <w:t>Measurement Scale</w:t>
            </w:r>
          </w:p>
        </w:tc>
      </w:tr>
      <w:tr w:rsidR="006E61BB" w:rsidRPr="003214C0" w14:paraId="2D17F6A2" w14:textId="77777777" w:rsidTr="00AE56A6">
        <w:tc>
          <w:tcPr>
            <w:tcW w:w="2160" w:type="dxa"/>
            <w:tcBorders>
              <w:top w:val="single" w:sz="4" w:space="0" w:color="auto"/>
            </w:tcBorders>
          </w:tcPr>
          <w:p w14:paraId="69AC629A" w14:textId="77777777" w:rsidR="006E61BB" w:rsidRPr="003214C0" w:rsidRDefault="006E61BB" w:rsidP="00AE56A6">
            <w:r w:rsidRPr="003214C0">
              <w:t>Cost ($)</w:t>
            </w:r>
          </w:p>
        </w:tc>
        <w:tc>
          <w:tcPr>
            <w:tcW w:w="1980" w:type="dxa"/>
            <w:tcBorders>
              <w:top w:val="single" w:sz="4" w:space="0" w:color="auto"/>
            </w:tcBorders>
          </w:tcPr>
          <w:p w14:paraId="154FAFCD" w14:textId="77777777" w:rsidR="006E61BB" w:rsidRPr="003214C0" w:rsidRDefault="006E61BB" w:rsidP="00AE56A6">
            <w:pPr>
              <w:jc w:val="center"/>
            </w:pPr>
            <w:r w:rsidRPr="003214C0">
              <w:t>Ratio</w:t>
            </w:r>
          </w:p>
        </w:tc>
      </w:tr>
      <w:tr w:rsidR="006E61BB" w:rsidRPr="003214C0" w14:paraId="0F0547D8" w14:textId="77777777" w:rsidTr="00AE56A6">
        <w:tc>
          <w:tcPr>
            <w:tcW w:w="2160" w:type="dxa"/>
          </w:tcPr>
          <w:p w14:paraId="0B5D704F" w14:textId="77777777" w:rsidR="006E61BB" w:rsidRPr="003214C0" w:rsidRDefault="006E61BB" w:rsidP="00AE56A6">
            <w:r w:rsidRPr="003214C0">
              <w:t>Operating System</w:t>
            </w:r>
          </w:p>
        </w:tc>
        <w:tc>
          <w:tcPr>
            <w:tcW w:w="1980" w:type="dxa"/>
          </w:tcPr>
          <w:p w14:paraId="1AAA36CE" w14:textId="77777777" w:rsidR="006E61BB" w:rsidRPr="003214C0" w:rsidRDefault="006E61BB" w:rsidP="00AE56A6">
            <w:pPr>
              <w:jc w:val="center"/>
            </w:pPr>
            <w:r w:rsidRPr="003214C0">
              <w:t>Nominal</w:t>
            </w:r>
          </w:p>
        </w:tc>
      </w:tr>
      <w:tr w:rsidR="006E61BB" w:rsidRPr="003214C0" w14:paraId="4C900CD5" w14:textId="77777777" w:rsidTr="00AE56A6">
        <w:tc>
          <w:tcPr>
            <w:tcW w:w="2160" w:type="dxa"/>
          </w:tcPr>
          <w:p w14:paraId="58A1D620" w14:textId="77777777" w:rsidR="006E61BB" w:rsidRPr="003214C0" w:rsidRDefault="006E61BB" w:rsidP="00AE56A6">
            <w:r w:rsidRPr="003214C0">
              <w:t>Display Size (inches)</w:t>
            </w:r>
          </w:p>
        </w:tc>
        <w:tc>
          <w:tcPr>
            <w:tcW w:w="1980" w:type="dxa"/>
          </w:tcPr>
          <w:p w14:paraId="53A06D5B" w14:textId="77777777" w:rsidR="006E61BB" w:rsidRPr="003214C0" w:rsidRDefault="006E61BB" w:rsidP="00AE56A6">
            <w:pPr>
              <w:jc w:val="center"/>
            </w:pPr>
            <w:r w:rsidRPr="003214C0">
              <w:t>Ratio</w:t>
            </w:r>
          </w:p>
        </w:tc>
      </w:tr>
      <w:tr w:rsidR="006E61BB" w:rsidRPr="003214C0" w14:paraId="2B99708F" w14:textId="77777777" w:rsidTr="00602C42">
        <w:tc>
          <w:tcPr>
            <w:tcW w:w="2160" w:type="dxa"/>
          </w:tcPr>
          <w:p w14:paraId="4D4919E0" w14:textId="77777777" w:rsidR="006E61BB" w:rsidRPr="003214C0" w:rsidRDefault="006E61BB" w:rsidP="00AE56A6">
            <w:r w:rsidRPr="003214C0">
              <w:t>Battery Life (hours)</w:t>
            </w:r>
          </w:p>
        </w:tc>
        <w:tc>
          <w:tcPr>
            <w:tcW w:w="1980" w:type="dxa"/>
          </w:tcPr>
          <w:p w14:paraId="08727FB1" w14:textId="77777777" w:rsidR="006E61BB" w:rsidRPr="003214C0" w:rsidRDefault="006E61BB" w:rsidP="00AE56A6">
            <w:pPr>
              <w:jc w:val="center"/>
            </w:pPr>
            <w:r w:rsidRPr="003214C0">
              <w:t>Ratio</w:t>
            </w:r>
          </w:p>
        </w:tc>
      </w:tr>
      <w:tr w:rsidR="006E61BB" w:rsidRPr="003214C0" w14:paraId="335F3905" w14:textId="77777777" w:rsidTr="00602C42">
        <w:tc>
          <w:tcPr>
            <w:tcW w:w="2160" w:type="dxa"/>
            <w:tcBorders>
              <w:bottom w:val="single" w:sz="4" w:space="0" w:color="auto"/>
            </w:tcBorders>
          </w:tcPr>
          <w:p w14:paraId="387FEDD3" w14:textId="77777777" w:rsidR="006E61BB" w:rsidRPr="003214C0" w:rsidRDefault="006E61BB" w:rsidP="00AE56A6">
            <w:r w:rsidRPr="003214C0">
              <w:t>CPU Manufacturer</w:t>
            </w:r>
          </w:p>
        </w:tc>
        <w:tc>
          <w:tcPr>
            <w:tcW w:w="1980" w:type="dxa"/>
            <w:tcBorders>
              <w:bottom w:val="single" w:sz="4" w:space="0" w:color="auto"/>
            </w:tcBorders>
          </w:tcPr>
          <w:p w14:paraId="1ED38342" w14:textId="77777777" w:rsidR="006E61BB" w:rsidRPr="003214C0" w:rsidRDefault="006E61BB" w:rsidP="00AE56A6">
            <w:pPr>
              <w:jc w:val="center"/>
            </w:pPr>
            <w:r w:rsidRPr="003214C0">
              <w:t>Nominal</w:t>
            </w:r>
          </w:p>
        </w:tc>
      </w:tr>
    </w:tbl>
    <w:p w14:paraId="671B3793" w14:textId="77777777" w:rsidR="006E61BB" w:rsidRPr="003214C0" w:rsidRDefault="006E61BB" w:rsidP="006E61BB"/>
    <w:p w14:paraId="1A2FFC8A" w14:textId="77777777" w:rsidR="006E61BB" w:rsidRPr="003214C0" w:rsidRDefault="006E61BB" w:rsidP="006E61BB">
      <w:pPr>
        <w:tabs>
          <w:tab w:val="left" w:pos="900"/>
          <w:tab w:val="left" w:pos="1260"/>
        </w:tabs>
        <w:ind w:left="504"/>
      </w:pPr>
      <w:r w:rsidRPr="003214C0">
        <w:t>3.</w:t>
      </w:r>
      <w:r w:rsidRPr="003214C0">
        <w:tab/>
        <w:t>a.</w:t>
      </w:r>
      <w:r w:rsidRPr="003214C0">
        <w:tab/>
        <w:t>Average cost = 5829/10 = $582.90</w:t>
      </w:r>
    </w:p>
    <w:p w14:paraId="3DF7F075" w14:textId="77777777" w:rsidR="006E61BB" w:rsidRPr="003214C0" w:rsidRDefault="006E61BB" w:rsidP="006E61BB">
      <w:pPr>
        <w:tabs>
          <w:tab w:val="left" w:pos="900"/>
          <w:tab w:val="left" w:pos="1260"/>
        </w:tabs>
        <w:ind w:left="504"/>
      </w:pPr>
    </w:p>
    <w:p w14:paraId="6BD0866D" w14:textId="77777777" w:rsidR="006E61BB" w:rsidRPr="003214C0" w:rsidRDefault="006E61BB" w:rsidP="006E61BB">
      <w:pPr>
        <w:tabs>
          <w:tab w:val="left" w:pos="900"/>
          <w:tab w:val="left" w:pos="1260"/>
        </w:tabs>
        <w:ind w:left="504"/>
      </w:pPr>
      <w:r w:rsidRPr="003214C0">
        <w:tab/>
        <w:t>b.</w:t>
      </w:r>
      <w:r w:rsidRPr="003214C0">
        <w:tab/>
        <w:t>Average cost with a Windows operating system = 3616/5 = $723.20</w:t>
      </w:r>
    </w:p>
    <w:p w14:paraId="39C20034" w14:textId="77777777" w:rsidR="006E61BB" w:rsidRPr="003214C0" w:rsidRDefault="006E61BB" w:rsidP="006E61BB">
      <w:pPr>
        <w:tabs>
          <w:tab w:val="left" w:pos="900"/>
          <w:tab w:val="left" w:pos="1260"/>
        </w:tabs>
        <w:ind w:left="504"/>
      </w:pPr>
    </w:p>
    <w:p w14:paraId="628EA76D" w14:textId="77777777" w:rsidR="006E61BB" w:rsidRPr="003214C0" w:rsidRDefault="006E61BB" w:rsidP="006E61BB">
      <w:pPr>
        <w:tabs>
          <w:tab w:val="left" w:pos="900"/>
          <w:tab w:val="left" w:pos="1260"/>
        </w:tabs>
        <w:ind w:left="1260" w:hanging="756"/>
      </w:pPr>
      <w:r w:rsidRPr="003214C0">
        <w:tab/>
      </w:r>
      <w:r w:rsidRPr="003214C0">
        <w:tab/>
        <w:t>Average cost with an Android operating system = 1714/4 = $428.5</w:t>
      </w:r>
    </w:p>
    <w:p w14:paraId="15B9E6F4" w14:textId="77777777" w:rsidR="006E61BB" w:rsidRPr="003214C0" w:rsidRDefault="006E61BB" w:rsidP="006E61BB">
      <w:pPr>
        <w:tabs>
          <w:tab w:val="left" w:pos="900"/>
          <w:tab w:val="left" w:pos="1260"/>
        </w:tabs>
        <w:ind w:left="1260" w:hanging="756"/>
      </w:pPr>
    </w:p>
    <w:p w14:paraId="17DDD6C4" w14:textId="77777777" w:rsidR="006E61BB" w:rsidRPr="003214C0" w:rsidRDefault="006E61BB" w:rsidP="006E61BB">
      <w:pPr>
        <w:tabs>
          <w:tab w:val="left" w:pos="900"/>
          <w:tab w:val="left" w:pos="1260"/>
        </w:tabs>
        <w:ind w:left="1260" w:hanging="756"/>
      </w:pPr>
      <w:r w:rsidRPr="003214C0">
        <w:tab/>
      </w:r>
      <w:r w:rsidRPr="003214C0">
        <w:tab/>
        <w:t>The average cost with a Windows</w:t>
      </w:r>
      <w:r w:rsidR="009E53DC" w:rsidRPr="003214C0">
        <w:t xml:space="preserve"> operating system</w:t>
      </w:r>
      <w:r w:rsidRPr="003214C0">
        <w:t xml:space="preserve"> is much higher.</w:t>
      </w:r>
    </w:p>
    <w:p w14:paraId="3484D28E" w14:textId="77777777" w:rsidR="006E61BB" w:rsidRPr="003214C0" w:rsidRDefault="006E61BB" w:rsidP="006E61BB">
      <w:pPr>
        <w:tabs>
          <w:tab w:val="left" w:pos="900"/>
          <w:tab w:val="left" w:pos="1260"/>
        </w:tabs>
        <w:ind w:left="1260" w:hanging="756"/>
      </w:pPr>
    </w:p>
    <w:p w14:paraId="668E51A6" w14:textId="7833E3A8" w:rsidR="006E61BB" w:rsidRPr="003214C0" w:rsidRDefault="006E61BB" w:rsidP="006E61BB">
      <w:pPr>
        <w:tabs>
          <w:tab w:val="left" w:pos="900"/>
          <w:tab w:val="left" w:pos="1260"/>
        </w:tabs>
        <w:ind w:left="504"/>
      </w:pPr>
      <w:r w:rsidRPr="003214C0">
        <w:tab/>
        <w:t>c.</w:t>
      </w:r>
      <w:r w:rsidRPr="003214C0">
        <w:tab/>
        <w:t>2 of 10 or 20% use a CPU manufactured by TI OMAP</w:t>
      </w:r>
      <w:r w:rsidR="00966F6A" w:rsidRPr="003214C0">
        <w:t>.</w:t>
      </w:r>
    </w:p>
    <w:p w14:paraId="7CDF32C1" w14:textId="77777777" w:rsidR="006E61BB" w:rsidRPr="003214C0" w:rsidRDefault="006E61BB" w:rsidP="006E61BB">
      <w:pPr>
        <w:tabs>
          <w:tab w:val="left" w:pos="900"/>
          <w:tab w:val="left" w:pos="1260"/>
        </w:tabs>
        <w:ind w:left="504"/>
      </w:pPr>
    </w:p>
    <w:p w14:paraId="19AB1412" w14:textId="79B1AD85" w:rsidR="006E61BB" w:rsidRPr="003214C0" w:rsidRDefault="006E61BB" w:rsidP="006E61BB">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tab/>
        <w:t>d.</w:t>
      </w:r>
      <w:r w:rsidRPr="003214C0">
        <w:tab/>
        <w:t>4 of 10 or 40% use an Android operating system</w:t>
      </w:r>
      <w:r w:rsidR="00966F6A" w:rsidRPr="003214C0">
        <w:t>.</w:t>
      </w:r>
    </w:p>
    <w:p w14:paraId="532DB70D" w14:textId="77777777" w:rsidR="006E61BB" w:rsidRPr="003214C0" w:rsidRDefault="006E61BB" w:rsidP="006E61BB"/>
    <w:p w14:paraId="1BD456A0" w14:textId="305AD382" w:rsidR="006E61BB" w:rsidRPr="003214C0" w:rsidRDefault="006E61BB" w:rsidP="006E61BB">
      <w:pPr>
        <w:tabs>
          <w:tab w:val="left" w:pos="900"/>
          <w:tab w:val="left" w:pos="1260"/>
        </w:tabs>
        <w:ind w:left="1260" w:hanging="756"/>
        <w:rPr>
          <w:rFonts w:ascii="Times" w:hAnsi="Times"/>
        </w:rPr>
      </w:pPr>
      <w:r w:rsidRPr="003214C0">
        <w:rPr>
          <w:rFonts w:ascii="Times" w:hAnsi="Times"/>
          <w:color w:val="000000"/>
        </w:rPr>
        <w:t>4.</w:t>
      </w:r>
      <w:r w:rsidRPr="003214C0">
        <w:rPr>
          <w:rFonts w:ascii="Times" w:hAnsi="Times"/>
          <w:color w:val="000000"/>
        </w:rPr>
        <w:tab/>
      </w:r>
      <w:r w:rsidRPr="003214C0">
        <w:rPr>
          <w:rFonts w:ascii="Times" w:hAnsi="Times"/>
        </w:rPr>
        <w:t>a.</w:t>
      </w:r>
      <w:r w:rsidRPr="003214C0">
        <w:rPr>
          <w:rFonts w:ascii="Times" w:hAnsi="Times"/>
        </w:rPr>
        <w:tab/>
        <w:t>There are eight elements in this data set; each element corresponds to one of the eight models of cordless telephones</w:t>
      </w:r>
      <w:r w:rsidR="00966F6A" w:rsidRPr="003214C0">
        <w:rPr>
          <w:rFonts w:ascii="Times" w:hAnsi="Times"/>
        </w:rPr>
        <w:t>.</w:t>
      </w:r>
    </w:p>
    <w:p w14:paraId="3C0BF6FE" w14:textId="77777777" w:rsidR="006E61BB" w:rsidRPr="003214C0" w:rsidRDefault="006E61BB" w:rsidP="006E61BB">
      <w:pPr>
        <w:tabs>
          <w:tab w:val="left" w:pos="900"/>
          <w:tab w:val="left" w:pos="1260"/>
        </w:tabs>
        <w:ind w:left="504"/>
        <w:rPr>
          <w:rFonts w:ascii="Times" w:hAnsi="Times"/>
        </w:rPr>
      </w:pPr>
    </w:p>
    <w:p w14:paraId="320F30F6" w14:textId="45AC57B5" w:rsidR="006E61BB" w:rsidRPr="003214C0" w:rsidRDefault="006E61BB" w:rsidP="006E61BB">
      <w:pPr>
        <w:tabs>
          <w:tab w:val="left" w:pos="900"/>
          <w:tab w:val="left" w:pos="1260"/>
        </w:tabs>
        <w:ind w:left="504"/>
        <w:rPr>
          <w:rFonts w:ascii="Times" w:hAnsi="Times"/>
        </w:rPr>
      </w:pPr>
      <w:r w:rsidRPr="003214C0">
        <w:rPr>
          <w:rFonts w:ascii="Times" w:hAnsi="Times"/>
        </w:rPr>
        <w:tab/>
        <w:t>b.</w:t>
      </w:r>
      <w:r w:rsidRPr="003214C0">
        <w:rPr>
          <w:rFonts w:ascii="Times" w:hAnsi="Times"/>
        </w:rPr>
        <w:tab/>
        <w:t>Categorical variables: Voice Quality and Handset on Base</w:t>
      </w:r>
    </w:p>
    <w:p w14:paraId="0BD61A2C" w14:textId="77777777" w:rsidR="006E61BB" w:rsidRPr="003214C0" w:rsidRDefault="006E61BB" w:rsidP="006E61BB">
      <w:pPr>
        <w:tabs>
          <w:tab w:val="left" w:pos="900"/>
          <w:tab w:val="left" w:pos="1260"/>
        </w:tabs>
        <w:ind w:left="504"/>
        <w:rPr>
          <w:rFonts w:ascii="Times" w:hAnsi="Times"/>
        </w:rPr>
      </w:pPr>
    </w:p>
    <w:p w14:paraId="2FB6C46E" w14:textId="7FAD8D79"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Quantitative variables: Price, Overall Score, and Talk Time</w:t>
      </w:r>
    </w:p>
    <w:p w14:paraId="119A7D84" w14:textId="77777777" w:rsidR="006E61BB" w:rsidRPr="003214C0" w:rsidRDefault="006E61BB" w:rsidP="006E61BB">
      <w:pPr>
        <w:tabs>
          <w:tab w:val="left" w:pos="900"/>
          <w:tab w:val="left" w:pos="1260"/>
        </w:tabs>
        <w:ind w:left="504"/>
        <w:rPr>
          <w:rFonts w:ascii="Times" w:hAnsi="Times"/>
        </w:rPr>
      </w:pPr>
    </w:p>
    <w:p w14:paraId="6ECDE45A"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c.</w:t>
      </w:r>
      <w:r w:rsidRPr="003214C0">
        <w:rPr>
          <w:rFonts w:ascii="Times" w:hAnsi="Times"/>
        </w:rPr>
        <w:tab/>
        <w:t>Price – ratio measurement</w:t>
      </w:r>
    </w:p>
    <w:p w14:paraId="6BBE41C3"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Overall Score – interval measurement</w:t>
      </w:r>
    </w:p>
    <w:p w14:paraId="7CEDB36C"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Voice Quality – ordinal measurement</w:t>
      </w:r>
    </w:p>
    <w:p w14:paraId="4609317E"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Handset on Base – nominal measurement</w:t>
      </w:r>
    </w:p>
    <w:p w14:paraId="69BC80F8" w14:textId="77777777" w:rsidR="006E61BB" w:rsidRPr="003214C0" w:rsidRDefault="006E61BB" w:rsidP="006E61BB">
      <w:pPr>
        <w:tabs>
          <w:tab w:val="left" w:pos="900"/>
          <w:tab w:val="left" w:pos="1260"/>
        </w:tabs>
        <w:ind w:left="504"/>
        <w:rPr>
          <w:rFonts w:ascii="Times" w:hAnsi="Times"/>
        </w:rPr>
      </w:pPr>
      <w:r w:rsidRPr="003214C0">
        <w:rPr>
          <w:rFonts w:ascii="Times" w:hAnsi="Times"/>
        </w:rPr>
        <w:tab/>
      </w:r>
      <w:r w:rsidRPr="003214C0">
        <w:rPr>
          <w:rFonts w:ascii="Times" w:hAnsi="Times"/>
        </w:rPr>
        <w:tab/>
        <w:t>Talk Time – ratio measurement</w:t>
      </w:r>
    </w:p>
    <w:p w14:paraId="7FAC8DE5" w14:textId="77777777" w:rsidR="006E61BB" w:rsidRPr="003214C0" w:rsidRDefault="006E61BB" w:rsidP="006E61BB">
      <w:pPr>
        <w:tabs>
          <w:tab w:val="left" w:pos="900"/>
          <w:tab w:val="left" w:pos="1260"/>
        </w:tabs>
        <w:ind w:left="504"/>
        <w:rPr>
          <w:rFonts w:ascii="Times" w:hAnsi="Times"/>
        </w:rPr>
      </w:pPr>
    </w:p>
    <w:p w14:paraId="19CC884C" w14:textId="77777777" w:rsidR="006E61BB" w:rsidRPr="003214C0" w:rsidRDefault="006E61BB" w:rsidP="006E61BB">
      <w:pPr>
        <w:tabs>
          <w:tab w:val="left" w:pos="900"/>
          <w:tab w:val="left" w:pos="1260"/>
        </w:tabs>
        <w:ind w:left="504"/>
        <w:rPr>
          <w:rFonts w:ascii="Times" w:hAnsi="Times"/>
        </w:rPr>
      </w:pPr>
      <w:r w:rsidRPr="003214C0">
        <w:rPr>
          <w:rFonts w:ascii="Times" w:hAnsi="Times"/>
        </w:rPr>
        <w:t>5.</w:t>
      </w:r>
      <w:r w:rsidRPr="003214C0">
        <w:rPr>
          <w:rFonts w:ascii="Times" w:hAnsi="Times"/>
        </w:rPr>
        <w:tab/>
        <w:t>a.</w:t>
      </w:r>
      <w:r w:rsidRPr="003214C0">
        <w:rPr>
          <w:rFonts w:ascii="Times" w:hAnsi="Times"/>
        </w:rPr>
        <w:tab/>
        <w:t>Average Price = 545/8 = $68.13</w:t>
      </w:r>
    </w:p>
    <w:p w14:paraId="56959A0F" w14:textId="77777777" w:rsidR="006E61BB" w:rsidRPr="003214C0" w:rsidRDefault="006E61BB" w:rsidP="006E61BB">
      <w:pPr>
        <w:tabs>
          <w:tab w:val="left" w:pos="900"/>
          <w:tab w:val="left" w:pos="1260"/>
        </w:tabs>
        <w:ind w:left="504"/>
        <w:rPr>
          <w:rFonts w:ascii="Times" w:hAnsi="Times"/>
        </w:rPr>
      </w:pPr>
    </w:p>
    <w:p w14:paraId="4444121B"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b.</w:t>
      </w:r>
      <w:r w:rsidRPr="003214C0">
        <w:rPr>
          <w:rFonts w:ascii="Times" w:hAnsi="Times"/>
        </w:rPr>
        <w:tab/>
        <w:t>Average Talk Time = 71/8 = 8.875 hours</w:t>
      </w:r>
    </w:p>
    <w:p w14:paraId="02777BCA" w14:textId="77777777" w:rsidR="006E61BB" w:rsidRPr="003214C0" w:rsidRDefault="006E61BB" w:rsidP="006E61BB">
      <w:pPr>
        <w:tabs>
          <w:tab w:val="left" w:pos="900"/>
          <w:tab w:val="left" w:pos="1260"/>
        </w:tabs>
        <w:rPr>
          <w:rFonts w:ascii="Times" w:hAnsi="Times"/>
        </w:rPr>
      </w:pPr>
    </w:p>
    <w:p w14:paraId="3CD4B007"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c.</w:t>
      </w:r>
      <w:r w:rsidRPr="003214C0">
        <w:rPr>
          <w:rFonts w:ascii="Times" w:hAnsi="Times"/>
        </w:rPr>
        <w:tab/>
        <w:t xml:space="preserve">Percentage rated Excellent:  2 of 8    2/8 = .25, or 25% </w:t>
      </w:r>
    </w:p>
    <w:p w14:paraId="4671C680" w14:textId="77777777" w:rsidR="006E61BB" w:rsidRPr="003214C0" w:rsidRDefault="006E61BB" w:rsidP="006E61BB">
      <w:pPr>
        <w:tabs>
          <w:tab w:val="left" w:pos="900"/>
          <w:tab w:val="left" w:pos="1260"/>
        </w:tabs>
        <w:ind w:left="504"/>
        <w:rPr>
          <w:rFonts w:ascii="Times" w:hAnsi="Times"/>
        </w:rPr>
      </w:pPr>
    </w:p>
    <w:p w14:paraId="15D8F1B2" w14:textId="1CE9CD98" w:rsidR="006E61BB" w:rsidRPr="003214C0" w:rsidRDefault="006E61BB" w:rsidP="006E61BB">
      <w:pPr>
        <w:rPr>
          <w:rFonts w:ascii="Times" w:hAnsi="Times"/>
        </w:rPr>
      </w:pPr>
      <w:r w:rsidRPr="003214C0">
        <w:rPr>
          <w:rFonts w:ascii="Times" w:hAnsi="Times"/>
        </w:rPr>
        <w:tab/>
        <w:t xml:space="preserve">    </w:t>
      </w:r>
    </w:p>
    <w:p w14:paraId="3EBD014C" w14:textId="77777777" w:rsidR="00277BB5" w:rsidRPr="003214C0"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3E78CF5" w14:textId="77777777" w:rsidR="006E61BB" w:rsidRPr="003214C0" w:rsidRDefault="006E61BB"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51796BB" w14:textId="77777777" w:rsidR="006E61BB" w:rsidRPr="003214C0" w:rsidRDefault="006E61BB" w:rsidP="006E61BB">
      <w:pPr>
        <w:tabs>
          <w:tab w:val="left" w:pos="900"/>
          <w:tab w:val="left" w:pos="1260"/>
        </w:tabs>
        <w:ind w:left="504"/>
        <w:rPr>
          <w:rFonts w:ascii="Times" w:hAnsi="Times"/>
        </w:rPr>
      </w:pPr>
      <w:r w:rsidRPr="003214C0">
        <w:rPr>
          <w:rFonts w:ascii="Times" w:hAnsi="Times"/>
        </w:rPr>
        <w:lastRenderedPageBreak/>
        <w:t>6.</w:t>
      </w:r>
      <w:r w:rsidRPr="003214C0">
        <w:rPr>
          <w:rFonts w:ascii="Times" w:hAnsi="Times"/>
        </w:rPr>
        <w:tab/>
        <w:t>a.</w:t>
      </w:r>
      <w:r w:rsidRPr="003214C0">
        <w:rPr>
          <w:rFonts w:ascii="Times" w:hAnsi="Times"/>
        </w:rPr>
        <w:tab/>
        <w:t xml:space="preserve">Categorical </w:t>
      </w:r>
    </w:p>
    <w:p w14:paraId="44FE43FF" w14:textId="77777777" w:rsidR="006E61BB" w:rsidRPr="003214C0" w:rsidRDefault="006E61BB" w:rsidP="006E61BB">
      <w:pPr>
        <w:tabs>
          <w:tab w:val="left" w:pos="900"/>
          <w:tab w:val="left" w:pos="1260"/>
        </w:tabs>
        <w:ind w:left="504"/>
        <w:rPr>
          <w:rFonts w:ascii="Times" w:hAnsi="Times"/>
        </w:rPr>
      </w:pPr>
    </w:p>
    <w:p w14:paraId="69837316"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b.</w:t>
      </w:r>
      <w:r w:rsidRPr="003214C0">
        <w:rPr>
          <w:rFonts w:ascii="Times" w:hAnsi="Times"/>
        </w:rPr>
        <w:tab/>
        <w:t xml:space="preserve">Quantitative </w:t>
      </w:r>
    </w:p>
    <w:p w14:paraId="72E310F2" w14:textId="77777777" w:rsidR="006E61BB" w:rsidRPr="003214C0" w:rsidRDefault="006E61BB" w:rsidP="006E61BB">
      <w:pPr>
        <w:tabs>
          <w:tab w:val="left" w:pos="900"/>
          <w:tab w:val="left" w:pos="1260"/>
        </w:tabs>
        <w:ind w:left="504"/>
        <w:rPr>
          <w:rFonts w:ascii="Times" w:hAnsi="Times"/>
        </w:rPr>
      </w:pPr>
    </w:p>
    <w:p w14:paraId="0C0DFAB8"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c.</w:t>
      </w:r>
      <w:r w:rsidRPr="003214C0">
        <w:rPr>
          <w:rFonts w:ascii="Times" w:hAnsi="Times"/>
        </w:rPr>
        <w:tab/>
        <w:t xml:space="preserve">Categorical </w:t>
      </w:r>
    </w:p>
    <w:p w14:paraId="0F58206A" w14:textId="77777777" w:rsidR="006E61BB" w:rsidRPr="003214C0" w:rsidRDefault="006E61BB" w:rsidP="006E61BB">
      <w:pPr>
        <w:tabs>
          <w:tab w:val="left" w:pos="900"/>
          <w:tab w:val="left" w:pos="1260"/>
        </w:tabs>
        <w:rPr>
          <w:rFonts w:ascii="Times" w:hAnsi="Times"/>
        </w:rPr>
      </w:pPr>
    </w:p>
    <w:p w14:paraId="42E0457E"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d.</w:t>
      </w:r>
      <w:r w:rsidRPr="003214C0">
        <w:rPr>
          <w:rFonts w:ascii="Times" w:hAnsi="Times"/>
        </w:rPr>
        <w:tab/>
        <w:t xml:space="preserve">Quantitative </w:t>
      </w:r>
    </w:p>
    <w:p w14:paraId="30D6DB73" w14:textId="77777777" w:rsidR="006E61BB" w:rsidRPr="003214C0" w:rsidRDefault="006E61BB" w:rsidP="006E61BB">
      <w:pPr>
        <w:tabs>
          <w:tab w:val="left" w:pos="900"/>
          <w:tab w:val="left" w:pos="1260"/>
        </w:tabs>
        <w:ind w:left="504"/>
        <w:rPr>
          <w:rFonts w:ascii="Times" w:hAnsi="Times"/>
        </w:rPr>
      </w:pPr>
    </w:p>
    <w:p w14:paraId="3DAD9B1A" w14:textId="77777777" w:rsidR="006E61BB" w:rsidRPr="003214C0" w:rsidRDefault="006E61BB" w:rsidP="006E61BB">
      <w:pPr>
        <w:tabs>
          <w:tab w:val="left" w:pos="900"/>
          <w:tab w:val="left" w:pos="1260"/>
        </w:tabs>
        <w:ind w:left="504"/>
        <w:rPr>
          <w:rFonts w:ascii="Times" w:hAnsi="Times"/>
        </w:rPr>
      </w:pPr>
      <w:r w:rsidRPr="003214C0">
        <w:rPr>
          <w:rFonts w:ascii="Times" w:hAnsi="Times"/>
        </w:rPr>
        <w:tab/>
        <w:t>e.</w:t>
      </w:r>
      <w:r w:rsidRPr="003214C0">
        <w:rPr>
          <w:rFonts w:ascii="Times" w:hAnsi="Times"/>
        </w:rPr>
        <w:tab/>
        <w:t xml:space="preserve">Quantitative </w:t>
      </w:r>
    </w:p>
    <w:p w14:paraId="4824037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505AA39" w14:textId="77777777" w:rsidR="006F31A3" w:rsidRPr="003214C0" w:rsidRDefault="006F31A3" w:rsidP="006F31A3">
      <w:pPr>
        <w:tabs>
          <w:tab w:val="left" w:pos="900"/>
          <w:tab w:val="left" w:pos="1260"/>
        </w:tabs>
        <w:ind w:left="1260" w:hanging="720"/>
      </w:pPr>
      <w:r w:rsidRPr="003214C0">
        <w:t>7.</w:t>
      </w:r>
      <w:r w:rsidRPr="003214C0">
        <w:tab/>
        <w:t>a.</w:t>
      </w:r>
      <w:r w:rsidRPr="003214C0">
        <w:tab/>
        <w:t>Since there are five choices, the response is a categorical response.</w:t>
      </w:r>
    </w:p>
    <w:p w14:paraId="75604E54" w14:textId="77777777" w:rsidR="006F31A3" w:rsidRPr="003214C0" w:rsidRDefault="006F31A3" w:rsidP="006F31A3">
      <w:pPr>
        <w:tabs>
          <w:tab w:val="left" w:pos="900"/>
          <w:tab w:val="left" w:pos="1260"/>
        </w:tabs>
        <w:ind w:left="1260" w:hanging="720"/>
      </w:pPr>
    </w:p>
    <w:p w14:paraId="0AA9F603" w14:textId="77777777" w:rsidR="006F31A3" w:rsidRPr="003214C0" w:rsidRDefault="006F31A3" w:rsidP="006F31A3">
      <w:pPr>
        <w:tabs>
          <w:tab w:val="left" w:pos="900"/>
          <w:tab w:val="left" w:pos="1260"/>
        </w:tabs>
        <w:ind w:left="1260" w:hanging="720"/>
      </w:pPr>
      <w:r w:rsidRPr="003214C0">
        <w:tab/>
        <w:t>b.</w:t>
      </w:r>
      <w:r w:rsidRPr="003214C0">
        <w:tab/>
        <w:t>The five responses are the labels for the customer responses.  A nominal scale is being used.</w:t>
      </w:r>
    </w:p>
    <w:p w14:paraId="3C005D3C" w14:textId="77777777" w:rsidR="006F31A3" w:rsidRPr="003214C0" w:rsidRDefault="006F31A3" w:rsidP="006E61BB">
      <w:pPr>
        <w:tabs>
          <w:tab w:val="left" w:pos="900"/>
          <w:tab w:val="left" w:pos="1260"/>
        </w:tabs>
        <w:ind w:left="504"/>
      </w:pPr>
    </w:p>
    <w:p w14:paraId="26532810" w14:textId="0A13FDE8" w:rsidR="006E61BB" w:rsidRPr="003214C0" w:rsidRDefault="009E53DC" w:rsidP="006E61BB">
      <w:pPr>
        <w:tabs>
          <w:tab w:val="left" w:pos="900"/>
          <w:tab w:val="left" w:pos="1260"/>
        </w:tabs>
        <w:ind w:left="504"/>
      </w:pPr>
      <w:r w:rsidRPr="003214C0">
        <w:t>8.</w:t>
      </w:r>
      <w:r w:rsidR="006E61BB" w:rsidRPr="003214C0">
        <w:tab/>
        <w:t>a.</w:t>
      </w:r>
      <w:r w:rsidR="006E61BB" w:rsidRPr="003214C0">
        <w:tab/>
        <w:t>762</w:t>
      </w:r>
    </w:p>
    <w:p w14:paraId="5F34A722" w14:textId="77777777" w:rsidR="006E61BB" w:rsidRPr="003214C0" w:rsidRDefault="006E61BB" w:rsidP="006E61BB">
      <w:pPr>
        <w:tabs>
          <w:tab w:val="left" w:pos="900"/>
          <w:tab w:val="left" w:pos="1260"/>
        </w:tabs>
        <w:ind w:left="504"/>
      </w:pPr>
    </w:p>
    <w:p w14:paraId="01FC9B79" w14:textId="77777777" w:rsidR="006E61BB" w:rsidRPr="003214C0" w:rsidRDefault="006E61BB" w:rsidP="006E61BB">
      <w:pPr>
        <w:tabs>
          <w:tab w:val="left" w:pos="900"/>
          <w:tab w:val="left" w:pos="1260"/>
        </w:tabs>
        <w:ind w:left="504"/>
      </w:pPr>
      <w:r w:rsidRPr="003214C0">
        <w:tab/>
        <w:t>b.</w:t>
      </w:r>
      <w:r w:rsidRPr="003214C0">
        <w:tab/>
        <w:t>Categorical</w:t>
      </w:r>
    </w:p>
    <w:p w14:paraId="52E51572" w14:textId="77777777" w:rsidR="006E61BB" w:rsidRPr="003214C0" w:rsidRDefault="006E61BB" w:rsidP="006E61BB">
      <w:pPr>
        <w:tabs>
          <w:tab w:val="left" w:pos="900"/>
          <w:tab w:val="left" w:pos="1260"/>
        </w:tabs>
        <w:ind w:left="504"/>
      </w:pPr>
    </w:p>
    <w:p w14:paraId="3974A1DD" w14:textId="77777777" w:rsidR="006E61BB" w:rsidRPr="003214C0" w:rsidRDefault="006E61BB" w:rsidP="006E61BB">
      <w:pPr>
        <w:tabs>
          <w:tab w:val="left" w:pos="900"/>
          <w:tab w:val="left" w:pos="1260"/>
        </w:tabs>
        <w:ind w:left="504"/>
      </w:pPr>
      <w:r w:rsidRPr="003214C0">
        <w:tab/>
        <w:t>c.</w:t>
      </w:r>
      <w:r w:rsidRPr="003214C0">
        <w:tab/>
        <w:t>Percentages</w:t>
      </w:r>
    </w:p>
    <w:p w14:paraId="4A7277E5" w14:textId="77777777" w:rsidR="006E61BB" w:rsidRPr="003214C0" w:rsidRDefault="006E61BB" w:rsidP="006E61BB">
      <w:pPr>
        <w:tabs>
          <w:tab w:val="left" w:pos="900"/>
          <w:tab w:val="left" w:pos="1260"/>
        </w:tabs>
      </w:pPr>
    </w:p>
    <w:p w14:paraId="246E7984" w14:textId="77777777" w:rsidR="006E61BB" w:rsidRPr="003214C0" w:rsidRDefault="006E61BB" w:rsidP="006E61BB">
      <w:pPr>
        <w:tabs>
          <w:tab w:val="left" w:pos="900"/>
          <w:tab w:val="left" w:pos="1260"/>
        </w:tabs>
        <w:ind w:left="504"/>
      </w:pPr>
      <w:r w:rsidRPr="003214C0">
        <w:tab/>
        <w:t>d.</w:t>
      </w:r>
      <w:r w:rsidRPr="003214C0">
        <w:tab/>
        <w:t>.67(762) = 510.54</w:t>
      </w:r>
    </w:p>
    <w:p w14:paraId="3D3870F4" w14:textId="77777777" w:rsidR="006E61BB" w:rsidRPr="003214C0" w:rsidRDefault="006E61BB" w:rsidP="006E61BB">
      <w:pPr>
        <w:tabs>
          <w:tab w:val="left" w:pos="900"/>
          <w:tab w:val="left" w:pos="1260"/>
        </w:tabs>
        <w:ind w:left="504"/>
      </w:pPr>
    </w:p>
    <w:p w14:paraId="39521CBA" w14:textId="401954A4" w:rsidR="006E61BB" w:rsidRPr="003214C0" w:rsidRDefault="006E61BB" w:rsidP="006E61BB">
      <w:pPr>
        <w:tabs>
          <w:tab w:val="left" w:pos="900"/>
          <w:tab w:val="left" w:pos="1260"/>
        </w:tabs>
        <w:ind w:left="1260" w:hanging="756"/>
      </w:pPr>
      <w:r w:rsidRPr="003214C0">
        <w:tab/>
      </w:r>
      <w:r w:rsidRPr="003214C0">
        <w:tab/>
        <w:t>510 or 511 respondents said they want the amendment to pass.</w:t>
      </w:r>
    </w:p>
    <w:p w14:paraId="1E24EE7A" w14:textId="77777777" w:rsidR="004540E0" w:rsidRPr="003214C0" w:rsidRDefault="004540E0" w:rsidP="004540E0"/>
    <w:p w14:paraId="5DE9998C" w14:textId="38B36894" w:rsidR="00FE0E36" w:rsidRPr="003214C0" w:rsidRDefault="00FE0E36" w:rsidP="008A54B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9.</w:t>
      </w:r>
      <w:r w:rsidRPr="003214C0">
        <w:rPr>
          <w:rFonts w:ascii="Times" w:hAnsi="Times"/>
          <w:color w:val="000000"/>
        </w:rPr>
        <w:tab/>
        <w:t>a.</w:t>
      </w:r>
      <w:r w:rsidRPr="003214C0">
        <w:rPr>
          <w:rFonts w:ascii="Times" w:hAnsi="Times"/>
          <w:color w:val="000000"/>
        </w:rPr>
        <w:tab/>
        <w:t xml:space="preserve">The population is employed individuals in the </w:t>
      </w:r>
      <w:r w:rsidR="008A54B9" w:rsidRPr="003214C0">
        <w:rPr>
          <w:rFonts w:ascii="Times" w:hAnsi="Times"/>
          <w:color w:val="000000"/>
        </w:rPr>
        <w:t>United States</w:t>
      </w:r>
      <w:r w:rsidRPr="003214C0">
        <w:rPr>
          <w:rFonts w:ascii="Times" w:hAnsi="Times"/>
          <w:color w:val="000000"/>
        </w:rPr>
        <w:t xml:space="preserve"> aged 25</w:t>
      </w:r>
      <w:r w:rsidR="008A54B9" w:rsidRPr="003214C0">
        <w:rPr>
          <w:rFonts w:ascii="Times" w:hAnsi="Times"/>
          <w:color w:val="000000"/>
        </w:rPr>
        <w:t>–</w:t>
      </w:r>
      <w:r w:rsidRPr="003214C0">
        <w:rPr>
          <w:rFonts w:ascii="Times" w:hAnsi="Times"/>
          <w:color w:val="000000"/>
        </w:rPr>
        <w:t>29.</w:t>
      </w:r>
    </w:p>
    <w:p w14:paraId="65B47430"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6DA3798" w14:textId="55BFC9C2"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Have you earned a bachelor’s degree (or higher)</w:t>
      </w:r>
      <w:r w:rsidR="008A54B9" w:rsidRPr="003214C0">
        <w:rPr>
          <w:rFonts w:ascii="Times" w:hAnsi="Times"/>
          <w:color w:val="000000"/>
        </w:rPr>
        <w:t>?</w:t>
      </w:r>
    </w:p>
    <w:p w14:paraId="0C939A1D"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58C007D"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 xml:space="preserve">c. </w:t>
      </w:r>
      <w:r w:rsidRPr="003214C0">
        <w:rPr>
          <w:rFonts w:ascii="Times" w:hAnsi="Times"/>
          <w:color w:val="000000"/>
        </w:rPr>
        <w:tab/>
        <w:t>Since the response is yes or no, the response is categorical.</w:t>
      </w:r>
    </w:p>
    <w:p w14:paraId="7066A411"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CB112E4" w14:textId="77777777" w:rsidR="001D05BD" w:rsidRPr="003214C0" w:rsidRDefault="001D05BD" w:rsidP="001D05BD">
      <w:pPr>
        <w:tabs>
          <w:tab w:val="left" w:pos="900"/>
          <w:tab w:val="left" w:pos="1260"/>
        </w:tabs>
        <w:ind w:left="504"/>
      </w:pPr>
      <w:r w:rsidRPr="003214C0">
        <w:t>10.</w:t>
      </w:r>
      <w:r w:rsidRPr="003214C0">
        <w:tab/>
        <w:t>a.</w:t>
      </w:r>
      <w:r w:rsidRPr="003214C0">
        <w:tab/>
        <w:t>Categorical</w:t>
      </w:r>
    </w:p>
    <w:p w14:paraId="202E9244" w14:textId="77777777" w:rsidR="001D05BD" w:rsidRPr="003214C0" w:rsidRDefault="001D05BD" w:rsidP="001D05BD">
      <w:pPr>
        <w:tabs>
          <w:tab w:val="left" w:pos="900"/>
          <w:tab w:val="left" w:pos="1260"/>
        </w:tabs>
        <w:ind w:left="504"/>
      </w:pPr>
    </w:p>
    <w:p w14:paraId="35AE0196" w14:textId="77777777" w:rsidR="001D05BD" w:rsidRPr="003214C0" w:rsidRDefault="001D05BD" w:rsidP="001D05BD">
      <w:pPr>
        <w:tabs>
          <w:tab w:val="left" w:pos="900"/>
          <w:tab w:val="left" w:pos="1260"/>
        </w:tabs>
        <w:ind w:left="504"/>
      </w:pPr>
      <w:r w:rsidRPr="003214C0">
        <w:tab/>
        <w:t>b.</w:t>
      </w:r>
      <w:r w:rsidRPr="003214C0">
        <w:tab/>
        <w:t>Percentages</w:t>
      </w:r>
    </w:p>
    <w:p w14:paraId="6F7FAAE3" w14:textId="77777777" w:rsidR="001D05BD" w:rsidRPr="003214C0" w:rsidRDefault="001D05BD" w:rsidP="001D05BD">
      <w:pPr>
        <w:tabs>
          <w:tab w:val="left" w:pos="900"/>
          <w:tab w:val="left" w:pos="1260"/>
        </w:tabs>
        <w:ind w:left="504"/>
      </w:pPr>
    </w:p>
    <w:p w14:paraId="0FCBA6AD" w14:textId="77777777" w:rsidR="001D05BD" w:rsidRPr="003214C0" w:rsidRDefault="001D05BD" w:rsidP="001D05BD">
      <w:pPr>
        <w:tabs>
          <w:tab w:val="left" w:pos="900"/>
          <w:tab w:val="left" w:pos="1260"/>
        </w:tabs>
        <w:ind w:left="1260" w:hanging="756"/>
      </w:pPr>
      <w:r w:rsidRPr="003214C0">
        <w:tab/>
        <w:t>c.</w:t>
      </w:r>
      <w:r w:rsidRPr="003214C0">
        <w:tab/>
        <w:t xml:space="preserve">44 of 1080 respondents or approximately 4% strongly agree with allowing drivers of motor vehicles to talk on a hand-held cell phone while driving. </w:t>
      </w:r>
    </w:p>
    <w:p w14:paraId="12C5F705" w14:textId="77777777" w:rsidR="001D05BD" w:rsidRPr="003214C0" w:rsidRDefault="001D05BD" w:rsidP="001D05BD">
      <w:pPr>
        <w:tabs>
          <w:tab w:val="left" w:pos="900"/>
          <w:tab w:val="left" w:pos="1260"/>
        </w:tabs>
        <w:ind w:left="1260" w:hanging="756"/>
      </w:pPr>
    </w:p>
    <w:p w14:paraId="4FA228D2" w14:textId="77777777" w:rsidR="001D05BD" w:rsidRPr="003214C0" w:rsidRDefault="001D05BD" w:rsidP="001D05BD">
      <w:pPr>
        <w:tabs>
          <w:tab w:val="left" w:pos="900"/>
          <w:tab w:val="left" w:pos="1260"/>
        </w:tabs>
        <w:ind w:left="1260" w:hanging="756"/>
      </w:pPr>
      <w:r w:rsidRPr="003214C0">
        <w:tab/>
        <w:t>d.</w:t>
      </w:r>
      <w:r w:rsidRPr="003214C0">
        <w:tab/>
      </w:r>
      <w:r w:rsidRPr="003214C0">
        <w:rPr>
          <w:color w:val="000000"/>
        </w:rPr>
        <w:t xml:space="preserve">165 of the 1080 respondents or 15% of said they somewhat disagree and 741 or 69% said they strongly disagree. Thus, there does not appear to be general </w:t>
      </w:r>
      <w:r w:rsidRPr="003214C0">
        <w:t>support for allowing drivers of motor vehicles to talk on a hand-held cell phone while driving.</w:t>
      </w:r>
    </w:p>
    <w:p w14:paraId="1B04EE5C" w14:textId="77777777" w:rsidR="00277BB5" w:rsidRPr="003214C0" w:rsidRDefault="00277BB5" w:rsidP="001D05BD">
      <w:pPr>
        <w:tabs>
          <w:tab w:val="left" w:pos="900"/>
          <w:tab w:val="left" w:pos="1260"/>
        </w:tabs>
        <w:ind w:left="540"/>
      </w:pPr>
    </w:p>
    <w:p w14:paraId="20358383" w14:textId="12528A76"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11.</w:t>
      </w:r>
      <w:r w:rsidRPr="003214C0">
        <w:rPr>
          <w:rFonts w:ascii="Times" w:hAnsi="Times"/>
          <w:color w:val="000000"/>
        </w:rPr>
        <w:tab/>
        <w:t>a.</w:t>
      </w:r>
      <w:r w:rsidRPr="003214C0">
        <w:rPr>
          <w:rFonts w:ascii="Times" w:hAnsi="Times"/>
          <w:color w:val="000000"/>
        </w:rPr>
        <w:tab/>
        <w:t>Since the respondents answer with some</w:t>
      </w:r>
      <w:r w:rsidR="00056E4D">
        <w:rPr>
          <w:rFonts w:ascii="Times" w:hAnsi="Times"/>
          <w:color w:val="000000"/>
        </w:rPr>
        <w:t xml:space="preserve"> time interval</w:t>
      </w:r>
      <w:r w:rsidRPr="003214C0">
        <w:rPr>
          <w:rFonts w:ascii="Times" w:hAnsi="Times"/>
          <w:color w:val="000000"/>
        </w:rPr>
        <w:t xml:space="preserve">, the response is </w:t>
      </w:r>
      <w:r w:rsidR="00056E4D">
        <w:rPr>
          <w:rFonts w:ascii="Times" w:hAnsi="Times"/>
          <w:color w:val="000000"/>
        </w:rPr>
        <w:t>catego</w:t>
      </w:r>
      <w:r w:rsidR="00C93B88">
        <w:rPr>
          <w:rFonts w:ascii="Times" w:hAnsi="Times"/>
          <w:color w:val="000000"/>
        </w:rPr>
        <w:t>r</w:t>
      </w:r>
      <w:r w:rsidR="00056E4D">
        <w:rPr>
          <w:rFonts w:ascii="Times" w:hAnsi="Times"/>
          <w:color w:val="000000"/>
        </w:rPr>
        <w:t>ical</w:t>
      </w:r>
      <w:r w:rsidRPr="003214C0">
        <w:rPr>
          <w:rFonts w:ascii="Times" w:hAnsi="Times"/>
          <w:color w:val="000000"/>
        </w:rPr>
        <w:t>.</w:t>
      </w:r>
    </w:p>
    <w:p w14:paraId="4002FB0D"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D65FFFB"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r w:rsidRPr="003214C0">
        <w:rPr>
          <w:rFonts w:ascii="Times" w:hAnsi="Times"/>
          <w:color w:val="000000"/>
        </w:rPr>
        <w:tab/>
        <w:t>b.</w:t>
      </w:r>
      <w:r w:rsidRPr="003214C0">
        <w:rPr>
          <w:rFonts w:ascii="Times" w:hAnsi="Times"/>
          <w:color w:val="000000"/>
        </w:rPr>
        <w:tab/>
        <w:t xml:space="preserve">.53(1503) = 796.59 or approximately 797 </w:t>
      </w:r>
    </w:p>
    <w:p w14:paraId="5D1A2D5A"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440" w:hanging="540"/>
        <w:rPr>
          <w:rFonts w:ascii="Times" w:hAnsi="Times"/>
          <w:color w:val="000000"/>
        </w:rPr>
      </w:pPr>
    </w:p>
    <w:p w14:paraId="0DE378CC" w14:textId="039698CD" w:rsidR="000A3550"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r w:rsidRPr="003214C0">
        <w:rPr>
          <w:rFonts w:ascii="Times" w:hAnsi="Times"/>
          <w:color w:val="000000"/>
        </w:rPr>
        <w:tab/>
        <w:t>c.</w:t>
      </w:r>
      <w:r w:rsidRPr="003214C0">
        <w:rPr>
          <w:rFonts w:ascii="Times" w:hAnsi="Times"/>
          <w:color w:val="000000"/>
        </w:rPr>
        <w:tab/>
        <w:t>.10(1503) = 150.3 or approximately 150</w:t>
      </w:r>
    </w:p>
    <w:p w14:paraId="66C5E26B" w14:textId="77777777" w:rsidR="00FE0E36" w:rsidRPr="003214C0" w:rsidRDefault="00FE0E36" w:rsidP="00FE0E3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54" w:hanging="750"/>
        <w:rPr>
          <w:rFonts w:ascii="Times" w:hAnsi="Times"/>
          <w:color w:val="000000"/>
        </w:rPr>
      </w:pPr>
    </w:p>
    <w:p w14:paraId="6A9DEE8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12.</w:t>
      </w:r>
      <w:r w:rsidRPr="003214C0">
        <w:rPr>
          <w:rFonts w:ascii="Times" w:hAnsi="Times"/>
          <w:color w:val="000000"/>
        </w:rPr>
        <w:tab/>
        <w:t>a.</w:t>
      </w:r>
      <w:r w:rsidRPr="003214C0">
        <w:rPr>
          <w:rFonts w:ascii="Times" w:hAnsi="Times"/>
          <w:color w:val="000000"/>
        </w:rPr>
        <w:tab/>
        <w:t>The population is all visitors coming to the state of Hawaii.</w:t>
      </w:r>
    </w:p>
    <w:p w14:paraId="47D44EF0"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6E5393C" w14:textId="55765A1E"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b.</w:t>
      </w:r>
      <w:r w:rsidRPr="003214C0">
        <w:rPr>
          <w:rFonts w:ascii="Times" w:hAnsi="Times"/>
          <w:color w:val="000000"/>
        </w:rPr>
        <w:tab/>
        <w:t>Since airline flights carry the vast majority of visitors to the state</w:t>
      </w:r>
      <w:r w:rsidR="00DF3025" w:rsidRPr="003214C0">
        <w:rPr>
          <w:rFonts w:ascii="Times" w:hAnsi="Times"/>
          <w:color w:val="000000"/>
        </w:rPr>
        <w:t>, the</w:t>
      </w:r>
      <w:r w:rsidRPr="003214C0">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14:paraId="12D189CB"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0B9FDFCE" w14:textId="386C18AD" w:rsidR="00277BB5" w:rsidRPr="003214C0" w:rsidRDefault="00277BB5" w:rsidP="00CB0861">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lastRenderedPageBreak/>
        <w:tab/>
        <w:t>c.</w:t>
      </w:r>
      <w:r w:rsidRPr="003214C0">
        <w:rPr>
          <w:rFonts w:ascii="Times" w:hAnsi="Times"/>
          <w:color w:val="000000"/>
        </w:rPr>
        <w:tab/>
        <w:t xml:space="preserve">Questions 1 and 4 provide quantitative data indicating the number of visits and the number of days in Hawaii. Questions 2 and 3 provide </w:t>
      </w:r>
      <w:r w:rsidR="00943488" w:rsidRPr="003214C0">
        <w:rPr>
          <w:rFonts w:ascii="Times" w:hAnsi="Times"/>
          <w:color w:val="000000"/>
        </w:rPr>
        <w:t>categorical</w:t>
      </w:r>
      <w:r w:rsidRPr="003214C0">
        <w:rPr>
          <w:rFonts w:ascii="Times" w:hAnsi="Times"/>
          <w:color w:val="000000"/>
        </w:rPr>
        <w:t xml:space="preserve"> data indicating the categories of reason for the trip and where the visitor plans to stay.</w:t>
      </w:r>
    </w:p>
    <w:p w14:paraId="0F59980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197DF19" w14:textId="77777777" w:rsidR="002A294C" w:rsidRPr="003214C0" w:rsidRDefault="002A294C" w:rsidP="002A294C">
      <w:pPr>
        <w:tabs>
          <w:tab w:val="left" w:pos="900"/>
          <w:tab w:val="left" w:pos="1260"/>
        </w:tabs>
        <w:ind w:left="504"/>
      </w:pPr>
      <w:r w:rsidRPr="003214C0">
        <w:t>13.</w:t>
      </w:r>
      <w:r w:rsidRPr="003214C0">
        <w:tab/>
        <w:t>a.</w:t>
      </w:r>
      <w:r w:rsidRPr="003214C0">
        <w:tab/>
        <w:t>Facebook worldwide advertising revenue.</w:t>
      </w:r>
    </w:p>
    <w:p w14:paraId="2A569E18" w14:textId="77777777" w:rsidR="002A294C" w:rsidRPr="003214C0" w:rsidRDefault="002A294C" w:rsidP="002A294C">
      <w:pPr>
        <w:tabs>
          <w:tab w:val="left" w:pos="900"/>
          <w:tab w:val="left" w:pos="1260"/>
        </w:tabs>
      </w:pPr>
    </w:p>
    <w:p w14:paraId="57FBDAA8" w14:textId="77777777" w:rsidR="002A294C" w:rsidRPr="003214C0" w:rsidRDefault="002A294C" w:rsidP="002A294C">
      <w:pPr>
        <w:tabs>
          <w:tab w:val="left" w:pos="900"/>
          <w:tab w:val="left" w:pos="1260"/>
        </w:tabs>
        <w:ind w:left="504"/>
      </w:pPr>
      <w:r w:rsidRPr="003214C0">
        <w:tab/>
        <w:t>b.</w:t>
      </w:r>
      <w:r w:rsidRPr="003214C0">
        <w:tab/>
        <w:t>Quantitative</w:t>
      </w:r>
    </w:p>
    <w:p w14:paraId="740033FF" w14:textId="77777777" w:rsidR="002A294C" w:rsidRPr="003214C0" w:rsidRDefault="002A294C" w:rsidP="002A294C">
      <w:pPr>
        <w:tabs>
          <w:tab w:val="left" w:pos="900"/>
          <w:tab w:val="left" w:pos="1260"/>
        </w:tabs>
        <w:ind w:left="504"/>
      </w:pPr>
      <w:r w:rsidRPr="003214C0">
        <w:tab/>
      </w:r>
    </w:p>
    <w:p w14:paraId="46D7BD17" w14:textId="77777777" w:rsidR="002A294C" w:rsidRPr="003214C0" w:rsidRDefault="002A294C" w:rsidP="002A294C">
      <w:pPr>
        <w:tabs>
          <w:tab w:val="left" w:pos="900"/>
          <w:tab w:val="left" w:pos="1260"/>
        </w:tabs>
        <w:ind w:left="504"/>
      </w:pPr>
      <w:r w:rsidRPr="003214C0">
        <w:tab/>
        <w:t>c.</w:t>
      </w:r>
      <w:r w:rsidRPr="003214C0">
        <w:tab/>
        <w:t>Time series</w:t>
      </w:r>
    </w:p>
    <w:p w14:paraId="5D7DF425" w14:textId="77777777" w:rsidR="002A294C" w:rsidRPr="003214C0" w:rsidRDefault="002A294C" w:rsidP="002A294C">
      <w:pPr>
        <w:tabs>
          <w:tab w:val="left" w:pos="900"/>
          <w:tab w:val="left" w:pos="1260"/>
        </w:tabs>
        <w:ind w:left="504"/>
      </w:pPr>
    </w:p>
    <w:p w14:paraId="440C12A6" w14:textId="77777777" w:rsidR="002A294C" w:rsidRPr="003214C0" w:rsidRDefault="002A294C" w:rsidP="002A294C">
      <w:pPr>
        <w:tabs>
          <w:tab w:val="left" w:pos="900"/>
          <w:tab w:val="left" w:pos="1260"/>
        </w:tabs>
        <w:ind w:left="504"/>
      </w:pPr>
      <w:r w:rsidRPr="003214C0">
        <w:tab/>
        <w:t>d.</w:t>
      </w:r>
      <w:r w:rsidRPr="003214C0">
        <w:tab/>
        <w:t>Facebook advertising revenue is increasing at an increasing rate over time.</w:t>
      </w:r>
    </w:p>
    <w:p w14:paraId="004496BD" w14:textId="77777777" w:rsidR="00E039BA" w:rsidRPr="003214C0" w:rsidRDefault="00E039BA" w:rsidP="00BA15A5">
      <w:pPr>
        <w:tabs>
          <w:tab w:val="left" w:pos="900"/>
          <w:tab w:val="left" w:pos="1260"/>
        </w:tabs>
        <w:ind w:left="540"/>
      </w:pPr>
    </w:p>
    <w:p w14:paraId="625780EA" w14:textId="77777777" w:rsidR="00BA15A5" w:rsidRPr="003214C0" w:rsidRDefault="007B2510" w:rsidP="00BA15A5">
      <w:pPr>
        <w:tabs>
          <w:tab w:val="left" w:pos="900"/>
          <w:tab w:val="left" w:pos="1260"/>
        </w:tabs>
        <w:ind w:left="540"/>
      </w:pPr>
      <w:r w:rsidRPr="003214C0">
        <w:t>14.</w:t>
      </w:r>
      <w:r w:rsidRPr="003214C0">
        <w:tab/>
      </w:r>
      <w:r w:rsidR="00BA15A5" w:rsidRPr="003214C0">
        <w:t>a.</w:t>
      </w:r>
      <w:r w:rsidR="00BA15A5" w:rsidRPr="003214C0">
        <w:tab/>
        <w:t>The graph of the time series follows:</w:t>
      </w:r>
    </w:p>
    <w:p w14:paraId="51F969F3" w14:textId="77777777" w:rsidR="00BA15A5" w:rsidRPr="003214C0" w:rsidRDefault="00BA15A5" w:rsidP="00BA15A5">
      <w:pPr>
        <w:tabs>
          <w:tab w:val="left" w:pos="900"/>
          <w:tab w:val="left" w:pos="1260"/>
        </w:tabs>
        <w:ind w:left="540"/>
      </w:pPr>
    </w:p>
    <w:p w14:paraId="68626871" w14:textId="77777777" w:rsidR="00BA15A5" w:rsidRPr="003214C0" w:rsidRDefault="0003437A" w:rsidP="00BA15A5">
      <w:pPr>
        <w:tabs>
          <w:tab w:val="left" w:pos="900"/>
          <w:tab w:val="left" w:pos="1260"/>
        </w:tabs>
        <w:ind w:left="540"/>
        <w:jc w:val="center"/>
      </w:pPr>
      <w:r w:rsidRPr="003214C0">
        <w:rPr>
          <w:noProof/>
        </w:rPr>
        <w:drawing>
          <wp:inline distT="0" distB="0" distL="0" distR="0" wp14:anchorId="2A1F197E" wp14:editId="0621BCC3">
            <wp:extent cx="4867275" cy="375094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4D96BD" w14:textId="77777777" w:rsidR="00BA15A5" w:rsidRPr="003214C0" w:rsidRDefault="00BA15A5" w:rsidP="00BA15A5">
      <w:pPr>
        <w:tabs>
          <w:tab w:val="left" w:pos="900"/>
          <w:tab w:val="left" w:pos="1260"/>
        </w:tabs>
        <w:ind w:left="540"/>
      </w:pPr>
    </w:p>
    <w:p w14:paraId="159C826A" w14:textId="77777777" w:rsidR="00BA15A5" w:rsidRPr="003214C0" w:rsidRDefault="00BA15A5" w:rsidP="00BA15A5">
      <w:pPr>
        <w:tabs>
          <w:tab w:val="left" w:pos="900"/>
          <w:tab w:val="left" w:pos="1260"/>
        </w:tabs>
        <w:ind w:left="1260" w:hanging="720"/>
      </w:pPr>
      <w:r w:rsidRPr="003214C0">
        <w:tab/>
        <w:t>b.</w:t>
      </w:r>
      <w:r w:rsidRPr="003214C0">
        <w:tab/>
        <w:t xml:space="preserve">In </w:t>
      </w:r>
      <w:r w:rsidR="0003437A" w:rsidRPr="003214C0">
        <w:t xml:space="preserve">Year 1 </w:t>
      </w:r>
      <w:r w:rsidRPr="003214C0">
        <w:t xml:space="preserve">and </w:t>
      </w:r>
      <w:r w:rsidR="0003437A" w:rsidRPr="003214C0">
        <w:t>Year 2</w:t>
      </w:r>
      <w:r w:rsidRPr="003214C0">
        <w:t xml:space="preserve"> Hertz was the clear market share leader. In </w:t>
      </w:r>
      <w:r w:rsidR="0003437A" w:rsidRPr="003214C0">
        <w:t>Year 3</w:t>
      </w:r>
      <w:r w:rsidRPr="003214C0">
        <w:t xml:space="preserve"> and </w:t>
      </w:r>
      <w:r w:rsidR="0003437A" w:rsidRPr="003214C0">
        <w:t>Year 4</w:t>
      </w:r>
      <w:r w:rsidRPr="003214C0">
        <w:t xml:space="preserve"> Hertz and Avis have approximately the same market share. The market share for Dollar appears to be declining.</w:t>
      </w:r>
    </w:p>
    <w:p w14:paraId="3043E75D" w14:textId="77777777" w:rsidR="00014F79" w:rsidRPr="003214C0" w:rsidRDefault="00014F79" w:rsidP="00BA15A5">
      <w:pPr>
        <w:tabs>
          <w:tab w:val="left" w:pos="900"/>
          <w:tab w:val="left" w:pos="1260"/>
        </w:tabs>
        <w:ind w:left="540"/>
      </w:pPr>
    </w:p>
    <w:p w14:paraId="1B43AFC4" w14:textId="77777777" w:rsidR="00BA15A5" w:rsidRPr="003214C0" w:rsidRDefault="00BA15A5" w:rsidP="00BA15A5">
      <w:pPr>
        <w:tabs>
          <w:tab w:val="left" w:pos="900"/>
          <w:tab w:val="left" w:pos="1260"/>
        </w:tabs>
        <w:ind w:left="540"/>
      </w:pPr>
      <w:r w:rsidRPr="003214C0">
        <w:tab/>
        <w:t>c.</w:t>
      </w:r>
      <w:r w:rsidRPr="003214C0">
        <w:tab/>
        <w:t xml:space="preserve">The bar chart for </w:t>
      </w:r>
      <w:r w:rsidR="0003437A" w:rsidRPr="003214C0">
        <w:t xml:space="preserve">Year 4 </w:t>
      </w:r>
      <w:r w:rsidRPr="003214C0">
        <w:t>is shown below.</w:t>
      </w:r>
    </w:p>
    <w:p w14:paraId="0EBABE42" w14:textId="77777777" w:rsidR="00BA15A5" w:rsidRPr="003214C0" w:rsidRDefault="00BA15A5" w:rsidP="00BA15A5">
      <w:pPr>
        <w:tabs>
          <w:tab w:val="left" w:pos="900"/>
          <w:tab w:val="left" w:pos="1260"/>
        </w:tabs>
        <w:ind w:left="540"/>
      </w:pPr>
    </w:p>
    <w:p w14:paraId="2D21AB77" w14:textId="77777777" w:rsidR="00BA15A5" w:rsidRPr="003214C0" w:rsidRDefault="00BA15A5" w:rsidP="00BA15A5">
      <w:pPr>
        <w:tabs>
          <w:tab w:val="left" w:pos="900"/>
          <w:tab w:val="left" w:pos="1260"/>
        </w:tabs>
        <w:ind w:left="540"/>
        <w:jc w:val="center"/>
      </w:pPr>
      <w:r w:rsidRPr="003214C0">
        <w:rPr>
          <w:noProof/>
        </w:rPr>
        <w:lastRenderedPageBreak/>
        <w:drawing>
          <wp:inline distT="0" distB="0" distL="0" distR="0" wp14:anchorId="57532AFA" wp14:editId="2CA4A41E">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BBC4A0" w14:textId="77777777" w:rsidR="00BA15A5" w:rsidRPr="003214C0" w:rsidRDefault="00BA15A5" w:rsidP="00BA15A5">
      <w:pPr>
        <w:tabs>
          <w:tab w:val="left" w:pos="900"/>
          <w:tab w:val="left" w:pos="1260"/>
        </w:tabs>
        <w:ind w:left="540"/>
      </w:pPr>
      <w:r w:rsidRPr="003214C0">
        <w:tab/>
      </w:r>
      <w:r w:rsidRPr="003214C0">
        <w:tab/>
        <w:t>This chart is based on cross-sectional data.</w:t>
      </w:r>
    </w:p>
    <w:p w14:paraId="61732A81" w14:textId="77777777" w:rsidR="00BA15A5" w:rsidRPr="003214C0" w:rsidRDefault="00BA15A5" w:rsidP="00BA15A5">
      <w:pPr>
        <w:tabs>
          <w:tab w:val="left" w:pos="900"/>
          <w:tab w:val="left" w:pos="1260"/>
        </w:tabs>
        <w:ind w:left="540"/>
      </w:pPr>
    </w:p>
    <w:p w14:paraId="5134E723" w14:textId="25FB6E48" w:rsidR="002A294C" w:rsidRPr="003214C0" w:rsidRDefault="002A294C" w:rsidP="002A294C">
      <w:pPr>
        <w:tabs>
          <w:tab w:val="left" w:pos="900"/>
          <w:tab w:val="left" w:pos="1260"/>
        </w:tabs>
        <w:ind w:left="540"/>
      </w:pPr>
      <w:r w:rsidRPr="003214C0">
        <w:rPr>
          <w:rFonts w:ascii="Times" w:hAnsi="Times"/>
          <w:color w:val="000000"/>
        </w:rPr>
        <w:t>15.</w:t>
      </w:r>
      <w:r w:rsidRPr="003214C0">
        <w:rPr>
          <w:rFonts w:ascii="Times" w:hAnsi="Times"/>
          <w:color w:val="000000"/>
        </w:rPr>
        <w:tab/>
        <w:t>a.</w:t>
      </w:r>
      <w:r w:rsidRPr="003214C0">
        <w:rPr>
          <w:rFonts w:ascii="Times" w:hAnsi="Times"/>
          <w:color w:val="000000"/>
        </w:rPr>
        <w:tab/>
      </w:r>
      <w:r w:rsidRPr="003214C0">
        <w:t xml:space="preserve">Quantitative – jewelry </w:t>
      </w:r>
      <w:r w:rsidR="00A57D59" w:rsidRPr="003214C0">
        <w:t xml:space="preserve">sales </w:t>
      </w:r>
      <w:r w:rsidRPr="003214C0">
        <w:t>in millions of dollars</w:t>
      </w:r>
    </w:p>
    <w:p w14:paraId="7593F790" w14:textId="77777777" w:rsidR="002A294C" w:rsidRPr="003214C0" w:rsidRDefault="002A294C" w:rsidP="002A294C">
      <w:pPr>
        <w:tabs>
          <w:tab w:val="left" w:pos="900"/>
          <w:tab w:val="left" w:pos="1260"/>
        </w:tabs>
        <w:ind w:left="540"/>
      </w:pPr>
    </w:p>
    <w:p w14:paraId="488D44F3" w14:textId="77777777" w:rsidR="002A294C" w:rsidRPr="003214C0" w:rsidRDefault="002A294C" w:rsidP="002A294C">
      <w:pPr>
        <w:tabs>
          <w:tab w:val="left" w:pos="900"/>
          <w:tab w:val="left" w:pos="1260"/>
        </w:tabs>
        <w:ind w:left="540"/>
      </w:pPr>
      <w:r w:rsidRPr="003214C0">
        <w:tab/>
        <w:t>b.</w:t>
      </w:r>
      <w:r w:rsidRPr="003214C0">
        <w:tab/>
        <w:t xml:space="preserve">Time series </w:t>
      </w:r>
    </w:p>
    <w:p w14:paraId="6E9AFF02" w14:textId="77777777" w:rsidR="002A294C" w:rsidRPr="003214C0" w:rsidRDefault="002A294C" w:rsidP="002A294C">
      <w:pPr>
        <w:tabs>
          <w:tab w:val="left" w:pos="900"/>
          <w:tab w:val="left" w:pos="1260"/>
        </w:tabs>
        <w:ind w:left="540"/>
      </w:pPr>
    </w:p>
    <w:p w14:paraId="4B35DCAC" w14:textId="418C04F4" w:rsidR="002A294C" w:rsidRPr="003214C0" w:rsidRDefault="002A294C" w:rsidP="002A294C">
      <w:pPr>
        <w:tabs>
          <w:tab w:val="left" w:pos="900"/>
          <w:tab w:val="left" w:pos="1260"/>
        </w:tabs>
        <w:ind w:left="540"/>
      </w:pPr>
      <w:r w:rsidRPr="003214C0">
        <w:tab/>
        <w:t>c.</w:t>
      </w:r>
      <w:r w:rsidRPr="003214C0">
        <w:tab/>
        <w:t>February, May, November</w:t>
      </w:r>
      <w:r w:rsidR="00624AC6" w:rsidRPr="003214C0">
        <w:t>,</w:t>
      </w:r>
      <w:r w:rsidRPr="003214C0">
        <w:t xml:space="preserve"> and December </w:t>
      </w:r>
    </w:p>
    <w:p w14:paraId="6C5F9084" w14:textId="77777777" w:rsidR="002A294C" w:rsidRPr="003214C0" w:rsidRDefault="002A294C" w:rsidP="002A294C">
      <w:pPr>
        <w:tabs>
          <w:tab w:val="left" w:pos="900"/>
          <w:tab w:val="left" w:pos="1260"/>
        </w:tabs>
        <w:ind w:left="540"/>
      </w:pPr>
    </w:p>
    <w:p w14:paraId="29381695" w14:textId="77777777" w:rsidR="002A294C" w:rsidRPr="003214C0" w:rsidRDefault="002A294C" w:rsidP="002A294C">
      <w:pPr>
        <w:tabs>
          <w:tab w:val="left" w:pos="900"/>
        </w:tabs>
        <w:ind w:left="1260" w:hanging="630"/>
      </w:pPr>
      <w:r w:rsidRPr="003214C0">
        <w:tab/>
        <w:t>d.</w:t>
      </w:r>
      <w:r w:rsidRPr="003214C0">
        <w:tab/>
        <w:t>November and December are likely due to Christmas sales. February is likely due to Valentine’s Day. May perhaps because of gifts for graduations and Mother’s Day.</w:t>
      </w:r>
    </w:p>
    <w:p w14:paraId="68804BF9" w14:textId="77777777" w:rsidR="00BF1307" w:rsidRPr="003214C0" w:rsidRDefault="00BF1307">
      <w:pPr>
        <w:tabs>
          <w:tab w:val="left" w:pos="900"/>
          <w:tab w:val="left" w:pos="1260"/>
        </w:tabs>
        <w:ind w:left="1260" w:hanging="720"/>
      </w:pPr>
    </w:p>
    <w:p w14:paraId="1DBFA7C2" w14:textId="77777777" w:rsidR="003E7870" w:rsidRPr="003214C0" w:rsidRDefault="003E7870" w:rsidP="003E7870">
      <w:pPr>
        <w:tabs>
          <w:tab w:val="left" w:pos="900"/>
          <w:tab w:val="left" w:pos="1260"/>
        </w:tabs>
        <w:ind w:left="1260" w:hanging="720"/>
      </w:pPr>
      <w:r w:rsidRPr="003214C0">
        <w:tab/>
      </w:r>
    </w:p>
    <w:p w14:paraId="5C9385EE" w14:textId="77777777" w:rsidR="003E7870" w:rsidRPr="003214C0" w:rsidRDefault="003E7870" w:rsidP="003E7870">
      <w:pPr>
        <w:tabs>
          <w:tab w:val="left" w:pos="900"/>
          <w:tab w:val="left" w:pos="1260"/>
        </w:tabs>
        <w:ind w:left="540"/>
      </w:pPr>
      <w:r w:rsidRPr="003214C0">
        <w:rPr>
          <w:rFonts w:ascii="Times" w:hAnsi="Times"/>
          <w:color w:val="000000"/>
        </w:rPr>
        <w:t>16.</w:t>
      </w:r>
      <w:r w:rsidRPr="003214C0">
        <w:rPr>
          <w:rFonts w:ascii="Times" w:hAnsi="Times"/>
          <w:color w:val="000000"/>
        </w:rPr>
        <w:tab/>
        <w:t>a.</w:t>
      </w:r>
      <w:r w:rsidRPr="003214C0">
        <w:rPr>
          <w:rFonts w:ascii="Times" w:hAnsi="Times"/>
          <w:color w:val="000000"/>
        </w:rPr>
        <w:tab/>
        <w:t>Time series</w:t>
      </w:r>
    </w:p>
    <w:p w14:paraId="2285EE1A" w14:textId="77777777" w:rsidR="003E7870" w:rsidRPr="003214C0" w:rsidRDefault="003E7870" w:rsidP="003E7870">
      <w:pPr>
        <w:tabs>
          <w:tab w:val="left" w:pos="900"/>
          <w:tab w:val="left" w:pos="1260"/>
        </w:tabs>
        <w:ind w:left="540"/>
      </w:pPr>
    </w:p>
    <w:p w14:paraId="070C31D7" w14:textId="77777777" w:rsidR="003E7870" w:rsidRPr="003214C0" w:rsidRDefault="003E7870" w:rsidP="003E7870">
      <w:pPr>
        <w:tabs>
          <w:tab w:val="left" w:pos="900"/>
          <w:tab w:val="left" w:pos="1260"/>
        </w:tabs>
        <w:ind w:left="540"/>
      </w:pPr>
      <w:r w:rsidRPr="003214C0">
        <w:tab/>
        <w:t>b.</w:t>
      </w:r>
      <w:r w:rsidRPr="003214C0">
        <w:tab/>
      </w:r>
    </w:p>
    <w:p w14:paraId="79E0C923" w14:textId="77777777" w:rsidR="003E7870" w:rsidRPr="003214C0" w:rsidRDefault="003E7870" w:rsidP="003E7870">
      <w:pPr>
        <w:tabs>
          <w:tab w:val="left" w:pos="900"/>
          <w:tab w:val="left" w:pos="1260"/>
        </w:tabs>
        <w:ind w:left="540"/>
        <w:jc w:val="center"/>
      </w:pPr>
      <w:r w:rsidRPr="003214C0">
        <w:rPr>
          <w:noProof/>
        </w:rPr>
        <w:drawing>
          <wp:inline distT="0" distB="0" distL="0" distR="0" wp14:anchorId="3F785B31" wp14:editId="074F49C9">
            <wp:extent cx="4572000" cy="2743200"/>
            <wp:effectExtent l="0" t="0" r="0" b="0"/>
            <wp:docPr id="6" name="Chart 6">
              <a:extLst xmlns:a="http://schemas.openxmlformats.org/drawingml/2006/main">
                <a:ext uri="{FF2B5EF4-FFF2-40B4-BE49-F238E27FC236}">
                  <a16:creationId xmlns:a16="http://schemas.microsoft.com/office/drawing/2014/main" id="{57E5C9F7-4D55-4477-87D6-C0202E543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914138" w14:textId="77777777" w:rsidR="003E7870" w:rsidRPr="003214C0" w:rsidRDefault="003E7870" w:rsidP="003E7870">
      <w:pPr>
        <w:tabs>
          <w:tab w:val="left" w:pos="900"/>
          <w:tab w:val="left" w:pos="1260"/>
        </w:tabs>
        <w:ind w:left="540"/>
      </w:pPr>
    </w:p>
    <w:p w14:paraId="427FE4C6" w14:textId="77777777" w:rsidR="003E7870" w:rsidRPr="003214C0" w:rsidRDefault="003E7870" w:rsidP="003E7870">
      <w:pPr>
        <w:tabs>
          <w:tab w:val="left" w:pos="900"/>
          <w:tab w:val="left" w:pos="1260"/>
        </w:tabs>
        <w:ind w:left="540"/>
      </w:pPr>
      <w:r w:rsidRPr="003214C0">
        <w:tab/>
        <w:t>c.</w:t>
      </w:r>
      <w:r w:rsidRPr="003214C0">
        <w:tab/>
        <w:t xml:space="preserve">Sales appear to be increasing in a linear fashion. </w:t>
      </w:r>
    </w:p>
    <w:p w14:paraId="02AC7F52" w14:textId="39C273EF" w:rsidR="00277BB5" w:rsidRPr="003214C0"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sidRPr="003214C0">
        <w:rPr>
          <w:rFonts w:ascii="Times" w:hAnsi="Times"/>
          <w:color w:val="000000"/>
        </w:rPr>
        <w:t>17.</w:t>
      </w:r>
      <w:r w:rsidRPr="003214C0">
        <w:rPr>
          <w:rFonts w:ascii="Times" w:hAnsi="Times"/>
          <w:color w:val="000000"/>
        </w:rPr>
        <w:tab/>
      </w:r>
      <w:r w:rsidRPr="003214C0">
        <w:rPr>
          <w:rFonts w:ascii="Times" w:hAnsi="Times"/>
          <w:color w:val="000000"/>
        </w:rPr>
        <w:tab/>
        <w:t>Internal data on salaries of other employees can be obtained from the personnel department. External data might be obtained from the Department of Labor or industry associations.</w:t>
      </w:r>
    </w:p>
    <w:p w14:paraId="2E9D0EA8" w14:textId="77777777" w:rsidR="00277BB5" w:rsidRPr="003214C0"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14:paraId="5A4820C5" w14:textId="77777777" w:rsidR="00277BB5" w:rsidRPr="003214C0"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sidRPr="003214C0">
        <w:rPr>
          <w:rFonts w:ascii="Times" w:hAnsi="Times"/>
          <w:color w:val="000000"/>
        </w:rPr>
        <w:t>18.</w:t>
      </w:r>
      <w:r w:rsidRPr="003214C0">
        <w:rPr>
          <w:rFonts w:ascii="Times" w:hAnsi="Times"/>
          <w:color w:val="000000"/>
        </w:rPr>
        <w:tab/>
        <w:t>a.</w:t>
      </w:r>
      <w:r w:rsidRPr="003214C0">
        <w:rPr>
          <w:rFonts w:ascii="Times" w:hAnsi="Times"/>
          <w:color w:val="000000"/>
        </w:rPr>
        <w:tab/>
      </w:r>
      <w:r w:rsidR="00BF1307" w:rsidRPr="003214C0">
        <w:t>684/1021; or approximately 67%</w:t>
      </w:r>
    </w:p>
    <w:p w14:paraId="1C1DF8F7"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4E4D593" w14:textId="73E65F01" w:rsidR="00277BB5" w:rsidRPr="003214C0" w:rsidRDefault="00277BB5" w:rsidP="00A959A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sidRPr="003214C0">
        <w:rPr>
          <w:rFonts w:ascii="Times" w:hAnsi="Times"/>
          <w:color w:val="000000"/>
        </w:rPr>
        <w:tab/>
        <w:t>b.</w:t>
      </w:r>
      <w:r w:rsidRPr="003214C0">
        <w:rPr>
          <w:rFonts w:ascii="Times" w:hAnsi="Times"/>
          <w:color w:val="000000"/>
        </w:rPr>
        <w:tab/>
      </w:r>
      <w:r w:rsidR="003876CF" w:rsidRPr="003214C0">
        <w:rPr>
          <w:rFonts w:ascii="Times" w:hAnsi="Times"/>
          <w:color w:val="000000"/>
        </w:rPr>
        <w:t xml:space="preserve">(.6)*(1021) = </w:t>
      </w:r>
      <w:r w:rsidR="00683D00" w:rsidRPr="003214C0">
        <w:rPr>
          <w:rFonts w:ascii="Times" w:hAnsi="Times"/>
          <w:color w:val="000000"/>
        </w:rPr>
        <w:t>612</w:t>
      </w:r>
      <w:r w:rsidR="003876CF" w:rsidRPr="003214C0">
        <w:rPr>
          <w:rFonts w:ascii="Times" w:hAnsi="Times"/>
          <w:color w:val="000000"/>
        </w:rPr>
        <w:t>.6</w:t>
      </w:r>
      <w:r w:rsidR="00A959A6" w:rsidRPr="003214C0">
        <w:rPr>
          <w:rFonts w:ascii="Times" w:hAnsi="Times"/>
          <w:color w:val="000000"/>
        </w:rPr>
        <w:tab/>
      </w:r>
      <w:r w:rsidR="003876CF" w:rsidRPr="003214C0">
        <w:rPr>
          <w:rFonts w:ascii="Times" w:hAnsi="Times"/>
          <w:color w:val="000000"/>
        </w:rPr>
        <w:t xml:space="preserve">Therefore, </w:t>
      </w:r>
      <w:r w:rsidR="003876CF" w:rsidRPr="003214C0">
        <w:t>612 or 613 used an accountant or professional tax preparer.</w:t>
      </w:r>
    </w:p>
    <w:p w14:paraId="19E24AF0"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14:paraId="19618732"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sidRPr="003214C0">
        <w:tab/>
        <w:t>c.</w:t>
      </w:r>
      <w:r w:rsidRPr="003214C0">
        <w:tab/>
      </w:r>
      <w:r w:rsidR="00943488" w:rsidRPr="003214C0">
        <w:t>Categorical</w:t>
      </w:r>
      <w:r w:rsidRPr="003214C0">
        <w:t xml:space="preserve"> </w:t>
      </w:r>
    </w:p>
    <w:p w14:paraId="4D8C50D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B074E56" w14:textId="67D798A1" w:rsidR="00277BB5" w:rsidRPr="003214C0" w:rsidRDefault="00277BB5" w:rsidP="00A959A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19.</w:t>
      </w:r>
      <w:r w:rsidRPr="003214C0">
        <w:rPr>
          <w:rFonts w:ascii="Times" w:hAnsi="Times"/>
          <w:color w:val="000000"/>
        </w:rPr>
        <w:tab/>
        <w:t>a.</w:t>
      </w:r>
      <w:r w:rsidRPr="003214C0">
        <w:rPr>
          <w:rFonts w:ascii="Times" w:hAnsi="Times"/>
          <w:color w:val="000000"/>
        </w:rPr>
        <w:tab/>
        <w:t xml:space="preserve">All subscribers of </w:t>
      </w:r>
      <w:r w:rsidR="00A959A6" w:rsidRPr="003214C0">
        <w:rPr>
          <w:rFonts w:ascii="TimesLTStd-Italic" w:hAnsi="TimesLTStd-Italic" w:cs="TimesLTStd-Italic"/>
          <w:i/>
          <w:iCs/>
          <w:sz w:val="19"/>
          <w:szCs w:val="19"/>
        </w:rPr>
        <w:t>Bloomberg Businessweek</w:t>
      </w:r>
      <w:r w:rsidRPr="003214C0">
        <w:rPr>
          <w:rFonts w:ascii="Times" w:hAnsi="Times"/>
          <w:color w:val="000000"/>
        </w:rPr>
        <w:t xml:space="preserve"> in North America at the time the survey was conducted.</w:t>
      </w:r>
    </w:p>
    <w:p w14:paraId="0254EC1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EF3218E"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Quantitative</w:t>
      </w:r>
    </w:p>
    <w:p w14:paraId="205AF239"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C0B309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r>
      <w:r w:rsidR="00943488" w:rsidRPr="003214C0">
        <w:rPr>
          <w:rFonts w:ascii="Times" w:hAnsi="Times"/>
          <w:color w:val="000000"/>
        </w:rPr>
        <w:t>Categorical</w:t>
      </w:r>
      <w:r w:rsidRPr="003214C0">
        <w:rPr>
          <w:rFonts w:ascii="Times" w:hAnsi="Times"/>
          <w:color w:val="000000"/>
        </w:rPr>
        <w:t xml:space="preserve"> (yes or no)</w:t>
      </w:r>
    </w:p>
    <w:p w14:paraId="3453564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C212087" w14:textId="55074EA6" w:rsidR="00277BB5" w:rsidRPr="003214C0" w:rsidRDefault="00277BB5" w:rsidP="00A959A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d.</w:t>
      </w:r>
      <w:r w:rsidRPr="003214C0">
        <w:rPr>
          <w:rFonts w:ascii="Times" w:hAnsi="Times"/>
          <w:color w:val="000000"/>
        </w:rPr>
        <w:tab/>
        <w:t>Cross</w:t>
      </w:r>
      <w:r w:rsidR="00E63E28" w:rsidRPr="003214C0">
        <w:rPr>
          <w:rFonts w:ascii="Times" w:hAnsi="Times"/>
          <w:color w:val="000000"/>
        </w:rPr>
        <w:t>-s</w:t>
      </w:r>
      <w:r w:rsidRPr="003214C0">
        <w:rPr>
          <w:rFonts w:ascii="Times" w:hAnsi="Times"/>
          <w:color w:val="000000"/>
        </w:rPr>
        <w:t>ectional</w:t>
      </w:r>
      <w:r w:rsidR="00A959A6" w:rsidRPr="003214C0">
        <w:rPr>
          <w:rFonts w:ascii="Times" w:hAnsi="Times"/>
          <w:color w:val="000000"/>
        </w:rPr>
        <w:t>—</w:t>
      </w:r>
      <w:r w:rsidRPr="003214C0">
        <w:rPr>
          <w:rFonts w:ascii="Times" w:hAnsi="Times"/>
          <w:color w:val="000000"/>
        </w:rPr>
        <w:t xml:space="preserve"> all the data relate to the same time.</w:t>
      </w:r>
    </w:p>
    <w:p w14:paraId="1DE9D33B"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E593F66"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e.</w:t>
      </w:r>
      <w:r w:rsidRPr="003214C0">
        <w:rPr>
          <w:rFonts w:ascii="Times" w:hAnsi="Times"/>
          <w:color w:val="000000"/>
        </w:rPr>
        <w:tab/>
        <w:t>Using the sample results, we could infer or estimate 59% of the population of subscribers have an annual income of $75,000 or more and 50% of the population of subscribers have an American Express credit card.</w:t>
      </w:r>
    </w:p>
    <w:p w14:paraId="30E1F20A" w14:textId="77777777" w:rsidR="00C61E9C" w:rsidRPr="003214C0"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70F3622"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20.</w:t>
      </w:r>
      <w:r w:rsidRPr="003214C0">
        <w:rPr>
          <w:rFonts w:ascii="Times" w:hAnsi="Times"/>
          <w:color w:val="000000"/>
        </w:rPr>
        <w:tab/>
        <w:t>a.</w:t>
      </w:r>
      <w:r w:rsidRPr="003214C0">
        <w:rPr>
          <w:rFonts w:ascii="Times" w:hAnsi="Times"/>
          <w:color w:val="000000"/>
        </w:rPr>
        <w:tab/>
        <w:t>43% of managers were bullish or very bullish.</w:t>
      </w:r>
    </w:p>
    <w:p w14:paraId="4D9CA1A6"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CF23B58"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r>
      <w:r w:rsidRPr="003214C0">
        <w:rPr>
          <w:rFonts w:ascii="Times" w:hAnsi="Times"/>
          <w:color w:val="000000"/>
        </w:rPr>
        <w:tab/>
        <w:t>21% of managers expected health care to be the leading industry over the next 12 months.</w:t>
      </w:r>
    </w:p>
    <w:p w14:paraId="43DB50D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FBA53CD"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b.</w:t>
      </w:r>
      <w:r w:rsidRPr="003214C0">
        <w:rPr>
          <w:rFonts w:ascii="Times" w:hAnsi="Times"/>
          <w:color w:val="000000"/>
        </w:rPr>
        <w:tab/>
        <w:t>We estimate the average 12-month return estimate for the population of investment managers to be 11.2%.</w:t>
      </w:r>
    </w:p>
    <w:p w14:paraId="3A2DC2AE"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8925393"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t>We estimate the average over the population of investment managers to be 2.5 years.</w:t>
      </w:r>
    </w:p>
    <w:p w14:paraId="709CD104"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B0B8382"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21.</w:t>
      </w:r>
      <w:r w:rsidRPr="003214C0">
        <w:rPr>
          <w:rFonts w:ascii="Times" w:hAnsi="Times"/>
          <w:color w:val="000000"/>
        </w:rPr>
        <w:tab/>
        <w:t>a.</w:t>
      </w:r>
      <w:r w:rsidRPr="003214C0">
        <w:rPr>
          <w:rFonts w:ascii="Times" w:hAnsi="Times"/>
          <w:color w:val="000000"/>
        </w:rPr>
        <w:tab/>
        <w:t>The two populations are the population of women whose mothers took the drug DES during pregnancy and the population of women whose mothers did not take the drug DES during pregnancy.</w:t>
      </w:r>
    </w:p>
    <w:p w14:paraId="13C0F236"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C18CF3E"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It was a survey.</w:t>
      </w:r>
    </w:p>
    <w:p w14:paraId="0ED35E42"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DD3D0A2" w14:textId="6281C25B" w:rsidR="00277BB5" w:rsidRPr="003214C0" w:rsidRDefault="00683D0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t>63/3</w:t>
      </w:r>
      <w:r w:rsidR="00DF3025" w:rsidRPr="003214C0">
        <w:rPr>
          <w:rFonts w:ascii="Times" w:hAnsi="Times"/>
          <w:color w:val="000000"/>
        </w:rPr>
        <w:t>980 =</w:t>
      </w:r>
      <w:r w:rsidRPr="003214C0">
        <w:rPr>
          <w:rFonts w:ascii="Times" w:hAnsi="Times"/>
          <w:color w:val="000000"/>
        </w:rPr>
        <w:t xml:space="preserve"> </w:t>
      </w:r>
      <w:r w:rsidR="003876CF" w:rsidRPr="003214C0">
        <w:rPr>
          <w:rFonts w:ascii="Times" w:hAnsi="Times"/>
          <w:color w:val="000000"/>
        </w:rPr>
        <w:t xml:space="preserve">.0158 or </w:t>
      </w:r>
      <w:r w:rsidR="00DF3025" w:rsidRPr="003214C0">
        <w:rPr>
          <w:rFonts w:ascii="Times" w:hAnsi="Times"/>
          <w:color w:val="000000"/>
        </w:rPr>
        <w:t>15.8</w:t>
      </w:r>
      <w:r w:rsidR="00277BB5" w:rsidRPr="003214C0">
        <w:rPr>
          <w:rFonts w:ascii="Times" w:hAnsi="Times"/>
          <w:color w:val="000000"/>
        </w:rPr>
        <w:t xml:space="preserve"> women out of each 1000 developed tissue abnormalities.</w:t>
      </w:r>
    </w:p>
    <w:p w14:paraId="21F7BBB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7E8D4F6" w14:textId="1461214E"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d.</w:t>
      </w:r>
      <w:r w:rsidRPr="003214C0">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sidRPr="003214C0">
        <w:rPr>
          <w:rFonts w:ascii="Times" w:hAnsi="Times"/>
          <w:i/>
          <w:color w:val="000000"/>
        </w:rPr>
        <w:t>not</w:t>
      </w:r>
      <w:r w:rsidRPr="003214C0">
        <w:rPr>
          <w:rFonts w:ascii="Times" w:hAnsi="Times"/>
          <w:color w:val="000000"/>
        </w:rPr>
        <w:t xml:space="preserve"> taken DES during pregnancy.</w:t>
      </w:r>
    </w:p>
    <w:p w14:paraId="7A3EC2C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4C304DD" w14:textId="6D476F7F"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e.</w:t>
      </w:r>
      <w:r w:rsidRPr="003214C0">
        <w:rPr>
          <w:rFonts w:ascii="Times" w:hAnsi="Times"/>
          <w:color w:val="000000"/>
        </w:rPr>
        <w:tab/>
        <w:t>In many situations, disease occurrences are rare and affect only a small portion of the population. Large samples are needed to collect data on a reasonable number of cases where the disease exists.</w:t>
      </w:r>
    </w:p>
    <w:p w14:paraId="589E7185"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5175CFFC" w14:textId="77777777" w:rsidR="00FC2B07" w:rsidRPr="003214C0" w:rsidRDefault="00FC2B07" w:rsidP="00FC2B07">
      <w:pPr>
        <w:tabs>
          <w:tab w:val="left" w:pos="900"/>
          <w:tab w:val="left" w:pos="1260"/>
        </w:tabs>
        <w:ind w:left="1260" w:hanging="756"/>
      </w:pPr>
      <w:r w:rsidRPr="003214C0">
        <w:t>22.</w:t>
      </w:r>
      <w:r w:rsidRPr="003214C0">
        <w:tab/>
        <w:t>a.</w:t>
      </w:r>
      <w:r w:rsidRPr="003214C0">
        <w:tab/>
        <w:t>The population consists of all clients that currently have a home listed for sale with the agency or have hired the agency to help them locate a new home.</w:t>
      </w:r>
    </w:p>
    <w:p w14:paraId="2FB8DA21" w14:textId="77777777" w:rsidR="00FC2B07" w:rsidRPr="003214C0" w:rsidRDefault="00FC2B07" w:rsidP="00FC2B07">
      <w:pPr>
        <w:tabs>
          <w:tab w:val="left" w:pos="900"/>
          <w:tab w:val="left" w:pos="1260"/>
        </w:tabs>
        <w:ind w:left="1260" w:hanging="756"/>
      </w:pPr>
    </w:p>
    <w:p w14:paraId="6194E6D3" w14:textId="77777777" w:rsidR="00FC2B07" w:rsidRPr="003214C0" w:rsidRDefault="00FC2B07" w:rsidP="00FC2B07">
      <w:pPr>
        <w:tabs>
          <w:tab w:val="left" w:pos="900"/>
          <w:tab w:val="left" w:pos="1260"/>
        </w:tabs>
        <w:ind w:left="1260" w:hanging="756"/>
      </w:pPr>
      <w:r w:rsidRPr="003214C0">
        <w:tab/>
        <w:t>b.</w:t>
      </w:r>
      <w:r w:rsidRPr="003214C0">
        <w:tab/>
        <w:t>Some of the ways that could be used to collect the data are as follows:</w:t>
      </w:r>
    </w:p>
    <w:p w14:paraId="28680764" w14:textId="77777777" w:rsidR="00FC2B07" w:rsidRPr="003214C0" w:rsidRDefault="00FC2B07" w:rsidP="00FC2B07">
      <w:pPr>
        <w:tabs>
          <w:tab w:val="left" w:pos="900"/>
          <w:tab w:val="left" w:pos="1260"/>
        </w:tabs>
        <w:ind w:left="1260" w:hanging="756"/>
      </w:pPr>
    </w:p>
    <w:p w14:paraId="39F05FE5" w14:textId="77777777" w:rsidR="00FC2B07" w:rsidRPr="003214C0" w:rsidRDefault="00FC2B07" w:rsidP="00FC2B07">
      <w:pPr>
        <w:pStyle w:val="ListParagraph"/>
        <w:numPr>
          <w:ilvl w:val="0"/>
          <w:numId w:val="7"/>
        </w:numPr>
        <w:tabs>
          <w:tab w:val="left" w:pos="900"/>
          <w:tab w:val="left" w:pos="1260"/>
        </w:tabs>
        <w:rPr>
          <w:sz w:val="20"/>
          <w:szCs w:val="20"/>
        </w:rPr>
      </w:pPr>
      <w:r w:rsidRPr="003214C0">
        <w:rPr>
          <w:sz w:val="20"/>
          <w:szCs w:val="20"/>
        </w:rPr>
        <w:t>A survey could be mailed to each of the agency’s clients.</w:t>
      </w:r>
    </w:p>
    <w:p w14:paraId="559BA27E" w14:textId="77777777" w:rsidR="00FC2B07" w:rsidRPr="003214C0" w:rsidRDefault="00FC2B07" w:rsidP="00A32F90">
      <w:pPr>
        <w:tabs>
          <w:tab w:val="left" w:pos="900"/>
          <w:tab w:val="left" w:pos="1260"/>
        </w:tabs>
        <w:ind w:left="1260" w:hanging="756"/>
      </w:pPr>
    </w:p>
    <w:p w14:paraId="4EB58E7E" w14:textId="2E6F1483" w:rsidR="00FC2B07" w:rsidRPr="003214C0" w:rsidRDefault="00FC2B07" w:rsidP="00FC2B07">
      <w:pPr>
        <w:pStyle w:val="ListParagraph"/>
        <w:numPr>
          <w:ilvl w:val="0"/>
          <w:numId w:val="7"/>
        </w:numPr>
        <w:tabs>
          <w:tab w:val="left" w:pos="900"/>
          <w:tab w:val="left" w:pos="1260"/>
        </w:tabs>
        <w:rPr>
          <w:sz w:val="20"/>
          <w:szCs w:val="20"/>
        </w:rPr>
      </w:pPr>
      <w:r w:rsidRPr="003214C0">
        <w:rPr>
          <w:sz w:val="20"/>
          <w:szCs w:val="20"/>
        </w:rPr>
        <w:t>Each client could be sent an e</w:t>
      </w:r>
      <w:r w:rsidR="00DA659B" w:rsidRPr="003214C0">
        <w:rPr>
          <w:sz w:val="20"/>
          <w:szCs w:val="20"/>
        </w:rPr>
        <w:t>-</w:t>
      </w:r>
      <w:r w:rsidRPr="003214C0">
        <w:rPr>
          <w:sz w:val="20"/>
          <w:szCs w:val="20"/>
        </w:rPr>
        <w:t>mail with a survey attached.</w:t>
      </w:r>
    </w:p>
    <w:p w14:paraId="262865FF" w14:textId="77777777" w:rsidR="00FC2B07" w:rsidRPr="003214C0" w:rsidRDefault="00FC2B07" w:rsidP="00A32F90">
      <w:pPr>
        <w:tabs>
          <w:tab w:val="left" w:pos="900"/>
          <w:tab w:val="left" w:pos="1260"/>
        </w:tabs>
        <w:ind w:left="1260" w:hanging="756"/>
      </w:pPr>
    </w:p>
    <w:p w14:paraId="76DDA287" w14:textId="77777777" w:rsidR="00FC2B07" w:rsidRPr="003214C0" w:rsidRDefault="00FC2B07" w:rsidP="00FC2B07">
      <w:pPr>
        <w:pStyle w:val="ListParagraph"/>
        <w:numPr>
          <w:ilvl w:val="0"/>
          <w:numId w:val="7"/>
        </w:numPr>
        <w:tabs>
          <w:tab w:val="left" w:pos="900"/>
          <w:tab w:val="left" w:pos="1260"/>
        </w:tabs>
        <w:rPr>
          <w:sz w:val="20"/>
          <w:szCs w:val="20"/>
        </w:rPr>
      </w:pPr>
      <w:r w:rsidRPr="003214C0">
        <w:rPr>
          <w:sz w:val="20"/>
          <w:szCs w:val="20"/>
        </w:rPr>
        <w:t>The next time one of the firm’s agents meets with a client they could conduct a personal interview to obtain the data.</w:t>
      </w:r>
    </w:p>
    <w:p w14:paraId="2FB10C68" w14:textId="77777777" w:rsidR="00FC2B07" w:rsidRPr="003214C0" w:rsidRDefault="00FC2B07"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3635B2E5" w14:textId="688D43E2" w:rsidR="00E67D0E" w:rsidRPr="003214C0" w:rsidRDefault="00277BB5" w:rsidP="00DA659B">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r w:rsidRPr="003214C0">
        <w:rPr>
          <w:color w:val="000000"/>
        </w:rPr>
        <w:t>23.</w:t>
      </w:r>
      <w:r w:rsidRPr="003214C0">
        <w:rPr>
          <w:color w:val="000000"/>
        </w:rPr>
        <w:tab/>
      </w:r>
      <w:r w:rsidR="00E67D0E" w:rsidRPr="003214C0">
        <w:rPr>
          <w:color w:val="000000"/>
        </w:rPr>
        <w:t>a.</w:t>
      </w:r>
      <w:r w:rsidR="00E67D0E" w:rsidRPr="003214C0">
        <w:rPr>
          <w:color w:val="000000"/>
        </w:rPr>
        <w:tab/>
        <w:t>The population is American teens aged 13</w:t>
      </w:r>
      <w:r w:rsidR="00DA659B" w:rsidRPr="003214C0">
        <w:rPr>
          <w:color w:val="000000"/>
        </w:rPr>
        <w:t>–</w:t>
      </w:r>
      <w:r w:rsidR="00E67D0E" w:rsidRPr="003214C0">
        <w:rPr>
          <w:color w:val="000000"/>
        </w:rPr>
        <w:t>17 who own a smartphone.</w:t>
      </w:r>
    </w:p>
    <w:p w14:paraId="451CCF1C" w14:textId="77777777" w:rsidR="00E67D0E" w:rsidRPr="003214C0"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7D424FCB" w14:textId="0E7232C2" w:rsidR="00E67D0E" w:rsidRPr="003214C0" w:rsidRDefault="00E67D0E" w:rsidP="00DA659B">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r w:rsidRPr="003214C0">
        <w:rPr>
          <w:color w:val="000000"/>
        </w:rPr>
        <w:tab/>
        <w:t>b.</w:t>
      </w:r>
      <w:r w:rsidRPr="003214C0">
        <w:rPr>
          <w:color w:val="000000"/>
        </w:rPr>
        <w:tab/>
        <w:t>The population is American teens aged 13</w:t>
      </w:r>
      <w:r w:rsidR="00DA659B" w:rsidRPr="003214C0">
        <w:rPr>
          <w:color w:val="000000"/>
        </w:rPr>
        <w:t>–</w:t>
      </w:r>
      <w:r w:rsidRPr="003214C0">
        <w:rPr>
          <w:color w:val="000000"/>
        </w:rPr>
        <w:t>17 who do not own a smartphone.</w:t>
      </w:r>
    </w:p>
    <w:p w14:paraId="73FC0ACA" w14:textId="77777777" w:rsidR="00E67D0E" w:rsidRPr="003214C0"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color w:val="000000"/>
        </w:rPr>
      </w:pPr>
    </w:p>
    <w:p w14:paraId="2736E4E4" w14:textId="77777777" w:rsidR="00E67D0E" w:rsidRPr="003214C0" w:rsidRDefault="00E67D0E" w:rsidP="00E67D0E">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3214C0">
        <w:rPr>
          <w:color w:val="000000"/>
        </w:rPr>
        <w:tab/>
        <w:t>c.</w:t>
      </w:r>
      <w:r w:rsidRPr="003214C0">
        <w:rPr>
          <w:color w:val="000000"/>
        </w:rPr>
        <w:tab/>
        <w:t>Pew Research conducted a sample survey. It would not be practical to conduct a census as it would take too much time and money to do so.</w:t>
      </w:r>
    </w:p>
    <w:p w14:paraId="7FF7BBE4" w14:textId="77777777" w:rsidR="00277BB5" w:rsidRPr="003214C0"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DF01B74"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24.</w:t>
      </w:r>
      <w:r w:rsidRPr="003214C0">
        <w:rPr>
          <w:rFonts w:ascii="Times" w:hAnsi="Times"/>
          <w:color w:val="000000"/>
        </w:rPr>
        <w:tab/>
        <w:t>a.</w:t>
      </w:r>
      <w:r w:rsidRPr="003214C0">
        <w:rPr>
          <w:rFonts w:ascii="Times" w:hAnsi="Times"/>
          <w:color w:val="000000"/>
        </w:rPr>
        <w:tab/>
        <w:t>This is a statistically correct descriptive statistic for the sample.</w:t>
      </w:r>
    </w:p>
    <w:p w14:paraId="5F5A144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DC880D2"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b.</w:t>
      </w:r>
      <w:r w:rsidRPr="003214C0">
        <w:rPr>
          <w:rFonts w:ascii="Times" w:hAnsi="Times"/>
          <w:color w:val="000000"/>
        </w:rPr>
        <w:tab/>
        <w:t>An incorrect generalization since the data was not collected for the entire population.</w:t>
      </w:r>
    </w:p>
    <w:p w14:paraId="3002C564" w14:textId="77777777" w:rsidR="00BF1307" w:rsidRPr="003214C0"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55B63A5"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3214C0">
        <w:rPr>
          <w:rFonts w:ascii="Times" w:hAnsi="Times"/>
          <w:color w:val="000000"/>
        </w:rPr>
        <w:tab/>
        <w:t>c.</w:t>
      </w:r>
      <w:r w:rsidRPr="003214C0">
        <w:rPr>
          <w:rFonts w:ascii="Times" w:hAnsi="Times"/>
          <w:color w:val="000000"/>
        </w:rPr>
        <w:tab/>
        <w:t>An acceptable statistical inference based on the use of the word “estimate.”</w:t>
      </w:r>
    </w:p>
    <w:p w14:paraId="4E0A945F"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6EADBDA" w14:textId="77777777"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d.</w:t>
      </w:r>
      <w:r w:rsidRPr="003214C0">
        <w:rPr>
          <w:rFonts w:ascii="Times" w:hAnsi="Times"/>
          <w:color w:val="000000"/>
        </w:rPr>
        <w:tab/>
        <w:t>While this statement is true for the sample, it is not a justifiable conclusion for the entire population.</w:t>
      </w:r>
    </w:p>
    <w:p w14:paraId="7B00FDC7" w14:textId="77777777" w:rsidR="00277BB5" w:rsidRPr="003214C0"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014B559" w14:textId="4E120768" w:rsidR="00277BB5" w:rsidRPr="003214C0"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3214C0">
        <w:rPr>
          <w:rFonts w:ascii="Times" w:hAnsi="Times"/>
          <w:color w:val="000000"/>
        </w:rPr>
        <w:tab/>
        <w:t>e.</w:t>
      </w:r>
      <w:r w:rsidRPr="003214C0">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14:paraId="657E137C" w14:textId="79C7249A" w:rsidR="004445D8" w:rsidRPr="003214C0"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C54265D" w14:textId="1E679AD6" w:rsidR="00905C3F" w:rsidRPr="003214C0" w:rsidRDefault="00905C3F" w:rsidP="00093782">
      <w:pPr>
        <w:tabs>
          <w:tab w:val="left" w:pos="900"/>
          <w:tab w:val="left" w:pos="1260"/>
        </w:tabs>
        <w:ind w:left="1260" w:hanging="720"/>
        <w:jc w:val="both"/>
      </w:pPr>
      <w:r w:rsidRPr="003214C0">
        <w:rPr>
          <w:rFonts w:ascii="Times" w:hAnsi="Times"/>
          <w:color w:val="000000"/>
        </w:rPr>
        <w:t>25.</w:t>
      </w:r>
      <w:r w:rsidRPr="003214C0">
        <w:rPr>
          <w:rFonts w:ascii="Times" w:hAnsi="Times"/>
          <w:color w:val="000000"/>
        </w:rPr>
        <w:tab/>
      </w:r>
      <w:r w:rsidRPr="003214C0">
        <w:t>a.</w:t>
      </w:r>
      <w:r w:rsidRPr="003214C0">
        <w:tab/>
        <w:t xml:space="preserve">There are five variables: Overall Score, Recommended, Owner Satisfaction, Overall Miles </w:t>
      </w:r>
      <w:r w:rsidR="00093782" w:rsidRPr="003214C0">
        <w:t>p</w:t>
      </w:r>
      <w:r w:rsidRPr="003214C0">
        <w:t>er Gallon, and Acceleration (0</w:t>
      </w:r>
      <w:r w:rsidR="00093782" w:rsidRPr="003214C0">
        <w:t>–</w:t>
      </w:r>
      <w:r w:rsidRPr="003214C0">
        <w:t>60) Sec.</w:t>
      </w:r>
    </w:p>
    <w:p w14:paraId="535097FF" w14:textId="77777777" w:rsidR="00905C3F" w:rsidRPr="003214C0" w:rsidRDefault="00905C3F" w:rsidP="00905C3F">
      <w:pPr>
        <w:tabs>
          <w:tab w:val="left" w:pos="900"/>
          <w:tab w:val="left" w:pos="1260"/>
        </w:tabs>
        <w:ind w:left="540"/>
        <w:jc w:val="both"/>
      </w:pPr>
    </w:p>
    <w:p w14:paraId="55E40626" w14:textId="07ABB37A" w:rsidR="00905C3F" w:rsidRPr="003214C0" w:rsidRDefault="00905C3F" w:rsidP="00905C3F">
      <w:pPr>
        <w:tabs>
          <w:tab w:val="left" w:pos="900"/>
          <w:tab w:val="left" w:pos="1260"/>
        </w:tabs>
        <w:ind w:left="540"/>
        <w:jc w:val="both"/>
      </w:pPr>
      <w:r w:rsidRPr="003214C0">
        <w:tab/>
        <w:t>b.</w:t>
      </w:r>
      <w:r w:rsidRPr="003214C0">
        <w:tab/>
        <w:t>Categorical variables: Recommended, Owner Satisfaction</w:t>
      </w:r>
    </w:p>
    <w:p w14:paraId="27CCCAF4" w14:textId="77777777" w:rsidR="00905C3F" w:rsidRPr="003214C0" w:rsidRDefault="00905C3F" w:rsidP="00905C3F">
      <w:pPr>
        <w:tabs>
          <w:tab w:val="left" w:pos="900"/>
          <w:tab w:val="left" w:pos="1260"/>
        </w:tabs>
        <w:ind w:left="540"/>
        <w:jc w:val="both"/>
      </w:pPr>
    </w:p>
    <w:p w14:paraId="7692C2BC" w14:textId="21EBE58F" w:rsidR="00905C3F" w:rsidRPr="003214C0" w:rsidRDefault="00905C3F" w:rsidP="002C0EEC">
      <w:pPr>
        <w:tabs>
          <w:tab w:val="left" w:pos="900"/>
          <w:tab w:val="left" w:pos="1260"/>
        </w:tabs>
        <w:ind w:left="540"/>
        <w:jc w:val="both"/>
      </w:pPr>
      <w:r w:rsidRPr="003214C0">
        <w:tab/>
      </w:r>
      <w:r w:rsidRPr="003214C0">
        <w:tab/>
        <w:t xml:space="preserve">Quantitative variables: Overall Score, Overall Miles </w:t>
      </w:r>
      <w:r w:rsidR="00093782" w:rsidRPr="003214C0">
        <w:t>p</w:t>
      </w:r>
      <w:r w:rsidRPr="003214C0">
        <w:t>er Gallon, Acceleration (0</w:t>
      </w:r>
      <w:r w:rsidR="002C0EEC" w:rsidRPr="003214C0">
        <w:t>–</w:t>
      </w:r>
      <w:r w:rsidRPr="003214C0">
        <w:t>60) Sec</w:t>
      </w:r>
    </w:p>
    <w:p w14:paraId="7745AD2A" w14:textId="77777777" w:rsidR="00905C3F" w:rsidRPr="003214C0" w:rsidRDefault="00905C3F" w:rsidP="00905C3F">
      <w:pPr>
        <w:tabs>
          <w:tab w:val="left" w:pos="900"/>
          <w:tab w:val="left" w:pos="1260"/>
        </w:tabs>
        <w:ind w:left="540"/>
        <w:jc w:val="both"/>
      </w:pPr>
    </w:p>
    <w:p w14:paraId="471122A9" w14:textId="7F5662AB" w:rsidR="00905C3F" w:rsidRPr="003214C0" w:rsidRDefault="00905C3F" w:rsidP="00905C3F">
      <w:pPr>
        <w:tabs>
          <w:tab w:val="left" w:pos="900"/>
          <w:tab w:val="left" w:pos="1260"/>
        </w:tabs>
        <w:ind w:left="540"/>
        <w:jc w:val="both"/>
      </w:pPr>
      <w:r w:rsidRPr="003214C0">
        <w:tab/>
        <w:t>c.</w:t>
      </w:r>
      <w:r w:rsidRPr="003214C0">
        <w:tab/>
        <w:t>7/15 or 47% are recommended</w:t>
      </w:r>
      <w:r w:rsidR="00834926" w:rsidRPr="003214C0">
        <w:t>.</w:t>
      </w:r>
    </w:p>
    <w:p w14:paraId="776B97B7" w14:textId="77777777" w:rsidR="00905C3F" w:rsidRPr="003214C0" w:rsidRDefault="00905C3F" w:rsidP="00905C3F">
      <w:pPr>
        <w:tabs>
          <w:tab w:val="left" w:pos="900"/>
          <w:tab w:val="left" w:pos="1260"/>
        </w:tabs>
        <w:ind w:left="540"/>
        <w:jc w:val="both"/>
      </w:pPr>
    </w:p>
    <w:p w14:paraId="75A83E04" w14:textId="71D25AF7" w:rsidR="00905C3F" w:rsidRPr="003214C0" w:rsidRDefault="00905C3F" w:rsidP="00905C3F">
      <w:pPr>
        <w:tabs>
          <w:tab w:val="left" w:pos="900"/>
          <w:tab w:val="left" w:pos="1260"/>
        </w:tabs>
        <w:ind w:left="540"/>
        <w:jc w:val="both"/>
      </w:pPr>
      <w:r w:rsidRPr="003214C0">
        <w:tab/>
        <w:t>d.</w:t>
      </w:r>
      <w:r w:rsidRPr="003214C0">
        <w:tab/>
        <w:t>24.4 miles per gallon</w:t>
      </w:r>
    </w:p>
    <w:p w14:paraId="52600714" w14:textId="2DF8A287" w:rsidR="00905C3F" w:rsidRPr="003214C0" w:rsidRDefault="00905C3F" w:rsidP="00905C3F">
      <w:pPr>
        <w:tabs>
          <w:tab w:val="left" w:pos="900"/>
          <w:tab w:val="left" w:pos="1260"/>
        </w:tabs>
        <w:ind w:left="540"/>
        <w:jc w:val="both"/>
        <w:rPr>
          <w:color w:val="0000FF"/>
        </w:rPr>
      </w:pPr>
    </w:p>
    <w:p w14:paraId="48FC6C32" w14:textId="77777777" w:rsidR="00905C3F" w:rsidRPr="003214C0" w:rsidRDefault="00905C3F" w:rsidP="00905C3F">
      <w:pPr>
        <w:tabs>
          <w:tab w:val="left" w:pos="900"/>
          <w:tab w:val="left" w:pos="1260"/>
        </w:tabs>
        <w:ind w:left="540"/>
        <w:jc w:val="both"/>
        <w:rPr>
          <w:rFonts w:ascii="Times" w:hAnsi="Times"/>
          <w:color w:val="000000"/>
        </w:rPr>
      </w:pPr>
      <w:r w:rsidRPr="003214C0">
        <w:tab/>
        <w:t>e.</w:t>
      </w:r>
      <w:r w:rsidRPr="003214C0">
        <w:tab/>
      </w:r>
    </w:p>
    <w:tbl>
      <w:tblPr>
        <w:tblW w:w="2280" w:type="dxa"/>
        <w:jc w:val="center"/>
        <w:tblLook w:val="04A0" w:firstRow="1" w:lastRow="0" w:firstColumn="1" w:lastColumn="0" w:noHBand="0" w:noVBand="1"/>
      </w:tblPr>
      <w:tblGrid>
        <w:gridCol w:w="1120"/>
        <w:gridCol w:w="1243"/>
      </w:tblGrid>
      <w:tr w:rsidR="00905C3F" w:rsidRPr="003214C0" w14:paraId="1BC31E07" w14:textId="77777777" w:rsidTr="00602C42">
        <w:trPr>
          <w:trHeight w:val="300"/>
          <w:jc w:val="center"/>
        </w:trPr>
        <w:tc>
          <w:tcPr>
            <w:tcW w:w="1120" w:type="dxa"/>
            <w:tcBorders>
              <w:top w:val="single" w:sz="4" w:space="0" w:color="auto"/>
              <w:left w:val="nil"/>
              <w:bottom w:val="single" w:sz="4" w:space="0" w:color="auto"/>
              <w:right w:val="nil"/>
            </w:tcBorders>
            <w:shd w:val="clear" w:color="auto" w:fill="auto"/>
            <w:noWrap/>
            <w:vAlign w:val="bottom"/>
            <w:hideMark/>
          </w:tcPr>
          <w:p w14:paraId="16CFA384" w14:textId="77777777" w:rsidR="00905C3F" w:rsidRPr="00602C42" w:rsidRDefault="00905C3F" w:rsidP="00807FD6">
            <w:pPr>
              <w:rPr>
                <w:rFonts w:ascii="Calibri" w:hAnsi="Calibri" w:cs="Calibri"/>
                <w:b/>
                <w:bCs/>
                <w:color w:val="000000"/>
                <w:sz w:val="22"/>
                <w:szCs w:val="22"/>
              </w:rPr>
            </w:pPr>
            <w:r w:rsidRPr="00602C42">
              <w:rPr>
                <w:rFonts w:ascii="Calibri" w:hAnsi="Calibri" w:cs="Calibri"/>
                <w:b/>
                <w:bCs/>
                <w:color w:val="000000"/>
                <w:sz w:val="22"/>
                <w:szCs w:val="22"/>
              </w:rPr>
              <w:t>Response</w:t>
            </w:r>
          </w:p>
        </w:tc>
        <w:tc>
          <w:tcPr>
            <w:tcW w:w="1160" w:type="dxa"/>
            <w:tcBorders>
              <w:top w:val="single" w:sz="4" w:space="0" w:color="auto"/>
              <w:left w:val="nil"/>
              <w:bottom w:val="single" w:sz="4" w:space="0" w:color="auto"/>
              <w:right w:val="nil"/>
            </w:tcBorders>
            <w:shd w:val="clear" w:color="auto" w:fill="auto"/>
            <w:noWrap/>
            <w:vAlign w:val="bottom"/>
            <w:hideMark/>
          </w:tcPr>
          <w:p w14:paraId="36C0C144" w14:textId="77777777" w:rsidR="00905C3F" w:rsidRPr="00602C42" w:rsidRDefault="00905C3F" w:rsidP="00807FD6">
            <w:pPr>
              <w:rPr>
                <w:rFonts w:ascii="Calibri" w:hAnsi="Calibri" w:cs="Calibri"/>
                <w:b/>
                <w:bCs/>
                <w:color w:val="000000"/>
                <w:sz w:val="22"/>
                <w:szCs w:val="22"/>
              </w:rPr>
            </w:pPr>
            <w:r w:rsidRPr="00602C42">
              <w:rPr>
                <w:rFonts w:ascii="Calibri" w:hAnsi="Calibri" w:cs="Calibri"/>
                <w:b/>
                <w:bCs/>
                <w:color w:val="000000"/>
                <w:sz w:val="22"/>
                <w:szCs w:val="22"/>
              </w:rPr>
              <w:t>Percentage</w:t>
            </w:r>
          </w:p>
        </w:tc>
      </w:tr>
      <w:tr w:rsidR="00905C3F" w:rsidRPr="003214C0" w14:paraId="5096CF90" w14:textId="77777777" w:rsidTr="00602C42">
        <w:trPr>
          <w:trHeight w:val="300"/>
          <w:jc w:val="center"/>
        </w:trPr>
        <w:tc>
          <w:tcPr>
            <w:tcW w:w="1120" w:type="dxa"/>
            <w:tcBorders>
              <w:top w:val="single" w:sz="4" w:space="0" w:color="auto"/>
              <w:left w:val="nil"/>
              <w:bottom w:val="nil"/>
              <w:right w:val="nil"/>
            </w:tcBorders>
            <w:shd w:val="clear" w:color="auto" w:fill="auto"/>
            <w:noWrap/>
            <w:vAlign w:val="bottom"/>
            <w:hideMark/>
          </w:tcPr>
          <w:p w14:paraId="2763C198" w14:textId="6380B6D8" w:rsidR="00905C3F" w:rsidRPr="003214C0" w:rsidRDefault="00834926" w:rsidP="00834926">
            <w:pPr>
              <w:jc w:val="center"/>
              <w:rPr>
                <w:rFonts w:ascii="Calibri" w:hAnsi="Calibri" w:cs="Calibri"/>
                <w:color w:val="000000"/>
                <w:sz w:val="22"/>
                <w:szCs w:val="22"/>
              </w:rPr>
            </w:pPr>
            <w:r w:rsidRPr="003214C0">
              <w:rPr>
                <w:rFonts w:ascii="Calibri" w:hAnsi="Calibri" w:cs="Calibri"/>
                <w:color w:val="000000"/>
                <w:sz w:val="22"/>
                <w:szCs w:val="22"/>
              </w:rPr>
              <w:t xml:space="preserve">– – </w:t>
            </w:r>
          </w:p>
        </w:tc>
        <w:tc>
          <w:tcPr>
            <w:tcW w:w="1160" w:type="dxa"/>
            <w:tcBorders>
              <w:top w:val="single" w:sz="4" w:space="0" w:color="auto"/>
              <w:left w:val="nil"/>
              <w:bottom w:val="nil"/>
              <w:right w:val="nil"/>
            </w:tcBorders>
            <w:shd w:val="clear" w:color="auto" w:fill="auto"/>
            <w:noWrap/>
            <w:vAlign w:val="bottom"/>
            <w:hideMark/>
          </w:tcPr>
          <w:p w14:paraId="3906AFE6"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0.00</w:t>
            </w:r>
          </w:p>
        </w:tc>
      </w:tr>
      <w:tr w:rsidR="00905C3F" w:rsidRPr="003214C0" w14:paraId="31EE8134" w14:textId="77777777" w:rsidTr="00807FD6">
        <w:trPr>
          <w:trHeight w:val="300"/>
          <w:jc w:val="center"/>
        </w:trPr>
        <w:tc>
          <w:tcPr>
            <w:tcW w:w="1120" w:type="dxa"/>
            <w:tcBorders>
              <w:top w:val="nil"/>
              <w:left w:val="nil"/>
              <w:bottom w:val="nil"/>
              <w:right w:val="nil"/>
            </w:tcBorders>
            <w:shd w:val="clear" w:color="auto" w:fill="auto"/>
            <w:noWrap/>
            <w:vAlign w:val="bottom"/>
            <w:hideMark/>
          </w:tcPr>
          <w:p w14:paraId="44A5AC51" w14:textId="5BF35CC0" w:rsidR="00905C3F" w:rsidRPr="003214C0" w:rsidRDefault="00834926" w:rsidP="00807FD6">
            <w:pPr>
              <w:jc w:val="center"/>
              <w:rPr>
                <w:rFonts w:ascii="Calibri" w:hAnsi="Calibri" w:cs="Calibri"/>
                <w:color w:val="000000"/>
                <w:sz w:val="22"/>
                <w:szCs w:val="22"/>
              </w:rPr>
            </w:pPr>
            <w:r w:rsidRPr="003214C0">
              <w:rPr>
                <w:rFonts w:ascii="Calibri" w:hAnsi="Calibri" w:cs="Calibri"/>
                <w:color w:val="000000"/>
                <w:sz w:val="22"/>
                <w:szCs w:val="22"/>
              </w:rPr>
              <w:t>–</w:t>
            </w:r>
          </w:p>
        </w:tc>
        <w:tc>
          <w:tcPr>
            <w:tcW w:w="1160" w:type="dxa"/>
            <w:tcBorders>
              <w:top w:val="nil"/>
              <w:left w:val="nil"/>
              <w:bottom w:val="nil"/>
              <w:right w:val="nil"/>
            </w:tcBorders>
            <w:shd w:val="clear" w:color="auto" w:fill="auto"/>
            <w:noWrap/>
            <w:vAlign w:val="bottom"/>
            <w:hideMark/>
          </w:tcPr>
          <w:p w14:paraId="22D07393"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6.67</w:t>
            </w:r>
          </w:p>
        </w:tc>
      </w:tr>
      <w:tr w:rsidR="00905C3F" w:rsidRPr="003214C0" w14:paraId="2011BB2C" w14:textId="77777777" w:rsidTr="00807FD6">
        <w:trPr>
          <w:trHeight w:val="300"/>
          <w:jc w:val="center"/>
        </w:trPr>
        <w:tc>
          <w:tcPr>
            <w:tcW w:w="1120" w:type="dxa"/>
            <w:tcBorders>
              <w:top w:val="nil"/>
              <w:left w:val="nil"/>
              <w:bottom w:val="nil"/>
              <w:right w:val="nil"/>
            </w:tcBorders>
            <w:shd w:val="clear" w:color="auto" w:fill="auto"/>
            <w:noWrap/>
            <w:vAlign w:val="bottom"/>
            <w:hideMark/>
          </w:tcPr>
          <w:p w14:paraId="25DF8793"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0</w:t>
            </w:r>
          </w:p>
        </w:tc>
        <w:tc>
          <w:tcPr>
            <w:tcW w:w="1160" w:type="dxa"/>
            <w:tcBorders>
              <w:top w:val="nil"/>
              <w:left w:val="nil"/>
              <w:bottom w:val="nil"/>
              <w:right w:val="nil"/>
            </w:tcBorders>
            <w:shd w:val="clear" w:color="auto" w:fill="auto"/>
            <w:noWrap/>
            <w:vAlign w:val="bottom"/>
            <w:hideMark/>
          </w:tcPr>
          <w:p w14:paraId="0B60EA86"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46.67</w:t>
            </w:r>
          </w:p>
        </w:tc>
      </w:tr>
      <w:tr w:rsidR="00905C3F" w:rsidRPr="003214C0" w14:paraId="47CEC5D4" w14:textId="77777777" w:rsidTr="00602C42">
        <w:trPr>
          <w:trHeight w:val="300"/>
          <w:jc w:val="center"/>
        </w:trPr>
        <w:tc>
          <w:tcPr>
            <w:tcW w:w="1120" w:type="dxa"/>
            <w:tcBorders>
              <w:top w:val="nil"/>
              <w:left w:val="nil"/>
              <w:right w:val="nil"/>
            </w:tcBorders>
            <w:shd w:val="clear" w:color="auto" w:fill="auto"/>
            <w:noWrap/>
            <w:vAlign w:val="bottom"/>
            <w:hideMark/>
          </w:tcPr>
          <w:p w14:paraId="63464C11"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w:t>
            </w:r>
          </w:p>
        </w:tc>
        <w:tc>
          <w:tcPr>
            <w:tcW w:w="1160" w:type="dxa"/>
            <w:tcBorders>
              <w:top w:val="nil"/>
              <w:left w:val="nil"/>
              <w:right w:val="nil"/>
            </w:tcBorders>
            <w:shd w:val="clear" w:color="auto" w:fill="auto"/>
            <w:noWrap/>
            <w:vAlign w:val="bottom"/>
            <w:hideMark/>
          </w:tcPr>
          <w:p w14:paraId="1AE11426"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26.67</w:t>
            </w:r>
          </w:p>
        </w:tc>
      </w:tr>
      <w:tr w:rsidR="00905C3F" w:rsidRPr="003214C0" w14:paraId="00622744" w14:textId="77777777" w:rsidTr="00602C42">
        <w:trPr>
          <w:trHeight w:val="300"/>
          <w:jc w:val="center"/>
        </w:trPr>
        <w:tc>
          <w:tcPr>
            <w:tcW w:w="1120" w:type="dxa"/>
            <w:tcBorders>
              <w:top w:val="nil"/>
              <w:left w:val="nil"/>
              <w:bottom w:val="single" w:sz="4" w:space="0" w:color="auto"/>
              <w:right w:val="nil"/>
            </w:tcBorders>
            <w:shd w:val="clear" w:color="auto" w:fill="auto"/>
            <w:noWrap/>
            <w:vAlign w:val="bottom"/>
            <w:hideMark/>
          </w:tcPr>
          <w:p w14:paraId="62882F8E"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w:t>
            </w:r>
          </w:p>
        </w:tc>
        <w:tc>
          <w:tcPr>
            <w:tcW w:w="1160" w:type="dxa"/>
            <w:tcBorders>
              <w:top w:val="nil"/>
              <w:left w:val="nil"/>
              <w:bottom w:val="single" w:sz="4" w:space="0" w:color="auto"/>
              <w:right w:val="nil"/>
            </w:tcBorders>
            <w:shd w:val="clear" w:color="auto" w:fill="auto"/>
            <w:noWrap/>
            <w:vAlign w:val="bottom"/>
            <w:hideMark/>
          </w:tcPr>
          <w:p w14:paraId="1D9536C0" w14:textId="77777777" w:rsidR="00905C3F" w:rsidRPr="003214C0" w:rsidRDefault="00905C3F" w:rsidP="00807FD6">
            <w:pPr>
              <w:jc w:val="right"/>
              <w:rPr>
                <w:rFonts w:ascii="Calibri" w:hAnsi="Calibri" w:cs="Calibri"/>
                <w:color w:val="000000"/>
                <w:sz w:val="22"/>
                <w:szCs w:val="22"/>
              </w:rPr>
            </w:pPr>
            <w:r w:rsidRPr="003214C0">
              <w:rPr>
                <w:rFonts w:ascii="Calibri" w:hAnsi="Calibri" w:cs="Calibri"/>
                <w:color w:val="000000"/>
                <w:sz w:val="22"/>
                <w:szCs w:val="22"/>
              </w:rPr>
              <w:t>20.00</w:t>
            </w:r>
          </w:p>
        </w:tc>
      </w:tr>
    </w:tbl>
    <w:p w14:paraId="50890211" w14:textId="77777777" w:rsidR="00905C3F" w:rsidRPr="003214C0" w:rsidRDefault="00905C3F" w:rsidP="00905C3F">
      <w:pPr>
        <w:tabs>
          <w:tab w:val="left" w:pos="900"/>
          <w:tab w:val="left" w:pos="1260"/>
        </w:tabs>
        <w:ind w:left="540"/>
        <w:jc w:val="both"/>
        <w:rPr>
          <w:rFonts w:ascii="Times" w:hAnsi="Times"/>
          <w:color w:val="000000"/>
        </w:rPr>
      </w:pPr>
    </w:p>
    <w:p w14:paraId="33212004" w14:textId="77777777" w:rsidR="00905C3F" w:rsidRPr="003214C0" w:rsidRDefault="00905C3F" w:rsidP="00905C3F">
      <w:pPr>
        <w:tabs>
          <w:tab w:val="left" w:pos="900"/>
          <w:tab w:val="left" w:pos="1260"/>
        </w:tabs>
        <w:ind w:left="540"/>
        <w:jc w:val="both"/>
        <w:rPr>
          <w:rFonts w:ascii="Times" w:hAnsi="Times"/>
        </w:rPr>
      </w:pPr>
    </w:p>
    <w:p w14:paraId="18D61984" w14:textId="77777777" w:rsidR="00905C3F" w:rsidRPr="003214C0" w:rsidRDefault="00905C3F" w:rsidP="00905C3F">
      <w:pPr>
        <w:tabs>
          <w:tab w:val="left" w:pos="900"/>
          <w:tab w:val="left" w:pos="1260"/>
        </w:tabs>
        <w:ind w:left="540"/>
        <w:jc w:val="both"/>
        <w:rPr>
          <w:rFonts w:ascii="Times" w:hAnsi="Times"/>
        </w:rPr>
      </w:pPr>
      <w:r w:rsidRPr="003214C0">
        <w:rPr>
          <w:noProof/>
        </w:rPr>
        <w:lastRenderedPageBreak/>
        <w:drawing>
          <wp:inline distT="0" distB="0" distL="0" distR="0" wp14:anchorId="56203E3A" wp14:editId="2E001C9A">
            <wp:extent cx="5133975" cy="3071495"/>
            <wp:effectExtent l="0" t="0" r="0" b="0"/>
            <wp:docPr id="7" name="Chart 7">
              <a:extLst xmlns:a="http://schemas.openxmlformats.org/drawingml/2006/main">
                <a:ext uri="{FF2B5EF4-FFF2-40B4-BE49-F238E27FC236}">
                  <a16:creationId xmlns:a16="http://schemas.microsoft.com/office/drawing/2014/main" id="{778DC18D-ECAD-4DBF-A079-A226F1DC4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9D8B2F" w14:textId="77777777" w:rsidR="00905C3F" w:rsidRPr="003214C0" w:rsidRDefault="00905C3F" w:rsidP="00905C3F">
      <w:pPr>
        <w:tabs>
          <w:tab w:val="left" w:pos="900"/>
          <w:tab w:val="left" w:pos="1260"/>
        </w:tabs>
        <w:ind w:left="540"/>
        <w:jc w:val="both"/>
        <w:rPr>
          <w:rFonts w:ascii="Times" w:hAnsi="Times"/>
        </w:rPr>
      </w:pPr>
    </w:p>
    <w:p w14:paraId="7EF166AF" w14:textId="77777777" w:rsidR="00905C3F" w:rsidRPr="003214C0" w:rsidRDefault="00905C3F" w:rsidP="00905C3F">
      <w:pPr>
        <w:tabs>
          <w:tab w:val="left" w:pos="900"/>
          <w:tab w:val="left" w:pos="1260"/>
        </w:tabs>
        <w:ind w:left="540"/>
        <w:jc w:val="both"/>
        <w:rPr>
          <w:rFonts w:ascii="Times" w:hAnsi="Times"/>
        </w:rPr>
      </w:pPr>
      <w:r w:rsidRPr="003214C0">
        <w:rPr>
          <w:rFonts w:ascii="Times" w:hAnsi="Times"/>
        </w:rPr>
        <w:t>f.</w:t>
      </w:r>
      <w:r w:rsidRPr="003214C0">
        <w:rPr>
          <w:rFonts w:ascii="Times" w:hAnsi="Times"/>
        </w:rPr>
        <w:tab/>
      </w:r>
    </w:p>
    <w:tbl>
      <w:tblPr>
        <w:tblW w:w="3840" w:type="dxa"/>
        <w:jc w:val="center"/>
        <w:tblLook w:val="04A0" w:firstRow="1" w:lastRow="0" w:firstColumn="1" w:lastColumn="0" w:noHBand="0" w:noVBand="1"/>
      </w:tblPr>
      <w:tblGrid>
        <w:gridCol w:w="2520"/>
        <w:gridCol w:w="1320"/>
      </w:tblGrid>
      <w:tr w:rsidR="00905C3F" w:rsidRPr="003214C0" w14:paraId="32DB768B" w14:textId="77777777" w:rsidTr="00602C42">
        <w:trPr>
          <w:trHeight w:val="300"/>
          <w:jc w:val="center"/>
        </w:trPr>
        <w:tc>
          <w:tcPr>
            <w:tcW w:w="2520" w:type="dxa"/>
            <w:tcBorders>
              <w:top w:val="single" w:sz="4" w:space="0" w:color="auto"/>
              <w:left w:val="nil"/>
              <w:bottom w:val="single" w:sz="4" w:space="0" w:color="auto"/>
              <w:right w:val="nil"/>
            </w:tcBorders>
            <w:shd w:val="clear" w:color="auto" w:fill="auto"/>
            <w:noWrap/>
            <w:vAlign w:val="bottom"/>
            <w:hideMark/>
          </w:tcPr>
          <w:p w14:paraId="0DFD34E6" w14:textId="2A343680" w:rsidR="00905C3F" w:rsidRPr="00602C42" w:rsidRDefault="00905C3F" w:rsidP="00DD661E">
            <w:pPr>
              <w:rPr>
                <w:rFonts w:ascii="Calibri" w:hAnsi="Calibri" w:cs="Calibri"/>
                <w:b/>
                <w:bCs/>
                <w:color w:val="000000"/>
                <w:sz w:val="22"/>
                <w:szCs w:val="22"/>
              </w:rPr>
            </w:pPr>
            <w:r w:rsidRPr="00602C42">
              <w:rPr>
                <w:rFonts w:ascii="Calibri" w:hAnsi="Calibri" w:cs="Calibri"/>
                <w:b/>
                <w:bCs/>
                <w:color w:val="000000"/>
                <w:sz w:val="22"/>
                <w:szCs w:val="22"/>
              </w:rPr>
              <w:t>Acceleration (0</w:t>
            </w:r>
            <w:r w:rsidR="00DD661E" w:rsidRPr="003214C0">
              <w:rPr>
                <w:rFonts w:ascii="Calibri" w:hAnsi="Calibri" w:cs="Calibri"/>
                <w:b/>
                <w:bCs/>
                <w:color w:val="000000"/>
                <w:sz w:val="22"/>
                <w:szCs w:val="22"/>
              </w:rPr>
              <w:t>–</w:t>
            </w:r>
            <w:r w:rsidRPr="00602C42">
              <w:rPr>
                <w:rFonts w:ascii="Calibri" w:hAnsi="Calibri" w:cs="Calibri"/>
                <w:b/>
                <w:bCs/>
                <w:color w:val="000000"/>
                <w:sz w:val="22"/>
                <w:szCs w:val="22"/>
              </w:rPr>
              <w:t>60) Sec</w:t>
            </w:r>
          </w:p>
        </w:tc>
        <w:tc>
          <w:tcPr>
            <w:tcW w:w="1320" w:type="dxa"/>
            <w:tcBorders>
              <w:top w:val="single" w:sz="4" w:space="0" w:color="auto"/>
              <w:left w:val="nil"/>
              <w:bottom w:val="single" w:sz="4" w:space="0" w:color="auto"/>
              <w:right w:val="nil"/>
            </w:tcBorders>
            <w:shd w:val="clear" w:color="auto" w:fill="auto"/>
            <w:noWrap/>
            <w:vAlign w:val="bottom"/>
            <w:hideMark/>
          </w:tcPr>
          <w:p w14:paraId="45E30FA1" w14:textId="77777777" w:rsidR="00905C3F" w:rsidRPr="00602C42" w:rsidRDefault="00905C3F" w:rsidP="00807FD6">
            <w:pPr>
              <w:jc w:val="center"/>
              <w:rPr>
                <w:rFonts w:ascii="Calibri" w:hAnsi="Calibri" w:cs="Calibri"/>
                <w:b/>
                <w:bCs/>
                <w:color w:val="000000"/>
                <w:sz w:val="22"/>
                <w:szCs w:val="22"/>
              </w:rPr>
            </w:pPr>
            <w:r w:rsidRPr="00602C42">
              <w:rPr>
                <w:rFonts w:ascii="Calibri" w:hAnsi="Calibri" w:cs="Calibri"/>
                <w:b/>
                <w:bCs/>
                <w:color w:val="000000"/>
                <w:sz w:val="22"/>
                <w:szCs w:val="22"/>
              </w:rPr>
              <w:t>Frequency</w:t>
            </w:r>
          </w:p>
        </w:tc>
      </w:tr>
      <w:tr w:rsidR="00905C3F" w:rsidRPr="003214C0" w14:paraId="63C6872E" w14:textId="77777777" w:rsidTr="00602C42">
        <w:trPr>
          <w:trHeight w:val="300"/>
          <w:jc w:val="center"/>
        </w:trPr>
        <w:tc>
          <w:tcPr>
            <w:tcW w:w="2520" w:type="dxa"/>
            <w:tcBorders>
              <w:top w:val="single" w:sz="4" w:space="0" w:color="auto"/>
              <w:left w:val="nil"/>
              <w:bottom w:val="nil"/>
              <w:right w:val="nil"/>
            </w:tcBorders>
            <w:shd w:val="clear" w:color="auto" w:fill="auto"/>
            <w:noWrap/>
            <w:vAlign w:val="bottom"/>
            <w:hideMark/>
          </w:tcPr>
          <w:p w14:paraId="285F9148" w14:textId="301B9495"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7.0</w:t>
            </w:r>
            <w:r w:rsidR="00B3370F" w:rsidRPr="003214C0">
              <w:rPr>
                <w:rFonts w:ascii="Calibri" w:hAnsi="Calibri" w:cs="Calibri"/>
                <w:color w:val="000000"/>
                <w:sz w:val="22"/>
                <w:szCs w:val="22"/>
              </w:rPr>
              <w:t>–</w:t>
            </w:r>
            <w:r w:rsidRPr="003214C0">
              <w:rPr>
                <w:rFonts w:ascii="Calibri" w:hAnsi="Calibri" w:cs="Calibri"/>
                <w:color w:val="000000"/>
                <w:sz w:val="22"/>
                <w:szCs w:val="22"/>
              </w:rPr>
              <w:t>7.9</w:t>
            </w:r>
          </w:p>
        </w:tc>
        <w:tc>
          <w:tcPr>
            <w:tcW w:w="1320" w:type="dxa"/>
            <w:tcBorders>
              <w:top w:val="single" w:sz="4" w:space="0" w:color="auto"/>
              <w:left w:val="nil"/>
              <w:bottom w:val="nil"/>
              <w:right w:val="nil"/>
            </w:tcBorders>
            <w:shd w:val="clear" w:color="auto" w:fill="auto"/>
            <w:noWrap/>
            <w:vAlign w:val="bottom"/>
            <w:hideMark/>
          </w:tcPr>
          <w:p w14:paraId="75554860"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1</w:t>
            </w:r>
          </w:p>
        </w:tc>
      </w:tr>
      <w:tr w:rsidR="00905C3F" w:rsidRPr="003214C0" w14:paraId="39F7B257" w14:textId="77777777" w:rsidTr="00807FD6">
        <w:trPr>
          <w:trHeight w:val="300"/>
          <w:jc w:val="center"/>
        </w:trPr>
        <w:tc>
          <w:tcPr>
            <w:tcW w:w="2520" w:type="dxa"/>
            <w:tcBorders>
              <w:top w:val="nil"/>
              <w:left w:val="nil"/>
              <w:bottom w:val="nil"/>
              <w:right w:val="nil"/>
            </w:tcBorders>
            <w:shd w:val="clear" w:color="auto" w:fill="auto"/>
            <w:noWrap/>
            <w:vAlign w:val="bottom"/>
            <w:hideMark/>
          </w:tcPr>
          <w:p w14:paraId="523CD6BD" w14:textId="2D1FE7EE"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8.0</w:t>
            </w:r>
            <w:r w:rsidR="00B3370F" w:rsidRPr="003214C0">
              <w:rPr>
                <w:rFonts w:ascii="Calibri" w:hAnsi="Calibri" w:cs="Calibri"/>
                <w:color w:val="000000"/>
                <w:sz w:val="22"/>
                <w:szCs w:val="22"/>
              </w:rPr>
              <w:t>–</w:t>
            </w:r>
            <w:r w:rsidRPr="003214C0">
              <w:rPr>
                <w:rFonts w:ascii="Calibri" w:hAnsi="Calibri" w:cs="Calibri"/>
                <w:color w:val="000000"/>
                <w:sz w:val="22"/>
                <w:szCs w:val="22"/>
              </w:rPr>
              <w:t>8.9</w:t>
            </w:r>
          </w:p>
        </w:tc>
        <w:tc>
          <w:tcPr>
            <w:tcW w:w="1320" w:type="dxa"/>
            <w:tcBorders>
              <w:top w:val="nil"/>
              <w:left w:val="nil"/>
              <w:bottom w:val="nil"/>
              <w:right w:val="nil"/>
            </w:tcBorders>
            <w:shd w:val="clear" w:color="auto" w:fill="auto"/>
            <w:noWrap/>
            <w:vAlign w:val="bottom"/>
            <w:hideMark/>
          </w:tcPr>
          <w:p w14:paraId="0306E123"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5</w:t>
            </w:r>
          </w:p>
        </w:tc>
      </w:tr>
      <w:tr w:rsidR="00905C3F" w:rsidRPr="003214C0" w14:paraId="383C9085" w14:textId="77777777" w:rsidTr="00602C42">
        <w:trPr>
          <w:trHeight w:val="300"/>
          <w:jc w:val="center"/>
        </w:trPr>
        <w:tc>
          <w:tcPr>
            <w:tcW w:w="2520" w:type="dxa"/>
            <w:tcBorders>
              <w:top w:val="nil"/>
              <w:left w:val="nil"/>
              <w:right w:val="nil"/>
            </w:tcBorders>
            <w:shd w:val="clear" w:color="auto" w:fill="auto"/>
            <w:noWrap/>
            <w:vAlign w:val="bottom"/>
            <w:hideMark/>
          </w:tcPr>
          <w:p w14:paraId="6E81770A" w14:textId="3C115A19"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9.0</w:t>
            </w:r>
            <w:r w:rsidR="00B3370F" w:rsidRPr="003214C0">
              <w:rPr>
                <w:rFonts w:ascii="Calibri" w:hAnsi="Calibri" w:cs="Calibri"/>
                <w:color w:val="000000"/>
                <w:sz w:val="22"/>
                <w:szCs w:val="22"/>
              </w:rPr>
              <w:t>–</w:t>
            </w:r>
            <w:r w:rsidRPr="003214C0">
              <w:rPr>
                <w:rFonts w:ascii="Calibri" w:hAnsi="Calibri" w:cs="Calibri"/>
                <w:color w:val="000000"/>
                <w:sz w:val="22"/>
                <w:szCs w:val="22"/>
              </w:rPr>
              <w:t>9.9</w:t>
            </w:r>
          </w:p>
        </w:tc>
        <w:tc>
          <w:tcPr>
            <w:tcW w:w="1320" w:type="dxa"/>
            <w:tcBorders>
              <w:top w:val="nil"/>
              <w:left w:val="nil"/>
              <w:right w:val="nil"/>
            </w:tcBorders>
            <w:shd w:val="clear" w:color="auto" w:fill="auto"/>
            <w:noWrap/>
            <w:vAlign w:val="bottom"/>
            <w:hideMark/>
          </w:tcPr>
          <w:p w14:paraId="77C0BDC1"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4</w:t>
            </w:r>
          </w:p>
        </w:tc>
      </w:tr>
      <w:tr w:rsidR="00905C3F" w:rsidRPr="003214C0" w14:paraId="3CF8CB19" w14:textId="77777777" w:rsidTr="00602C42">
        <w:trPr>
          <w:trHeight w:val="300"/>
          <w:jc w:val="center"/>
        </w:trPr>
        <w:tc>
          <w:tcPr>
            <w:tcW w:w="2520" w:type="dxa"/>
            <w:tcBorders>
              <w:top w:val="nil"/>
              <w:left w:val="nil"/>
              <w:bottom w:val="single" w:sz="4" w:space="0" w:color="auto"/>
              <w:right w:val="nil"/>
            </w:tcBorders>
            <w:shd w:val="clear" w:color="auto" w:fill="auto"/>
            <w:noWrap/>
            <w:vAlign w:val="bottom"/>
            <w:hideMark/>
          </w:tcPr>
          <w:p w14:paraId="06811E74" w14:textId="00BA333F" w:rsidR="00905C3F" w:rsidRPr="003214C0" w:rsidRDefault="00905C3F" w:rsidP="00B3370F">
            <w:pPr>
              <w:jc w:val="center"/>
              <w:rPr>
                <w:rFonts w:ascii="Calibri" w:hAnsi="Calibri" w:cs="Calibri"/>
                <w:color w:val="000000"/>
                <w:sz w:val="22"/>
                <w:szCs w:val="22"/>
              </w:rPr>
            </w:pPr>
            <w:r w:rsidRPr="003214C0">
              <w:rPr>
                <w:rFonts w:ascii="Calibri" w:hAnsi="Calibri" w:cs="Calibri"/>
                <w:color w:val="000000"/>
                <w:sz w:val="22"/>
                <w:szCs w:val="22"/>
              </w:rPr>
              <w:t>10.0</w:t>
            </w:r>
            <w:r w:rsidR="00B3370F" w:rsidRPr="003214C0">
              <w:rPr>
                <w:rFonts w:ascii="Calibri" w:hAnsi="Calibri" w:cs="Calibri"/>
                <w:color w:val="000000"/>
                <w:sz w:val="22"/>
                <w:szCs w:val="22"/>
              </w:rPr>
              <w:t>–</w:t>
            </w:r>
            <w:r w:rsidRPr="003214C0">
              <w:rPr>
                <w:rFonts w:ascii="Calibri" w:hAnsi="Calibri" w:cs="Calibri"/>
                <w:color w:val="000000"/>
                <w:sz w:val="22"/>
                <w:szCs w:val="22"/>
              </w:rPr>
              <w:t>10.9</w:t>
            </w:r>
          </w:p>
        </w:tc>
        <w:tc>
          <w:tcPr>
            <w:tcW w:w="1320" w:type="dxa"/>
            <w:tcBorders>
              <w:top w:val="nil"/>
              <w:left w:val="nil"/>
              <w:bottom w:val="single" w:sz="4" w:space="0" w:color="auto"/>
              <w:right w:val="nil"/>
            </w:tcBorders>
            <w:shd w:val="clear" w:color="auto" w:fill="auto"/>
            <w:noWrap/>
            <w:vAlign w:val="bottom"/>
            <w:hideMark/>
          </w:tcPr>
          <w:p w14:paraId="2279FD58" w14:textId="77777777" w:rsidR="00905C3F" w:rsidRPr="003214C0" w:rsidRDefault="00905C3F" w:rsidP="00807FD6">
            <w:pPr>
              <w:jc w:val="center"/>
              <w:rPr>
                <w:rFonts w:ascii="Calibri" w:hAnsi="Calibri" w:cs="Calibri"/>
                <w:color w:val="000000"/>
                <w:sz w:val="22"/>
                <w:szCs w:val="22"/>
              </w:rPr>
            </w:pPr>
            <w:r w:rsidRPr="003214C0">
              <w:rPr>
                <w:rFonts w:ascii="Calibri" w:hAnsi="Calibri" w:cs="Calibri"/>
                <w:color w:val="000000"/>
                <w:sz w:val="22"/>
                <w:szCs w:val="22"/>
              </w:rPr>
              <w:t>5</w:t>
            </w:r>
          </w:p>
        </w:tc>
      </w:tr>
    </w:tbl>
    <w:p w14:paraId="2F94456A" w14:textId="77777777" w:rsidR="00905C3F" w:rsidRPr="003214C0" w:rsidRDefault="00905C3F" w:rsidP="00905C3F">
      <w:pPr>
        <w:tabs>
          <w:tab w:val="left" w:pos="900"/>
          <w:tab w:val="left" w:pos="1260"/>
        </w:tabs>
        <w:ind w:left="540"/>
        <w:jc w:val="center"/>
        <w:rPr>
          <w:noProof/>
        </w:rPr>
      </w:pPr>
    </w:p>
    <w:p w14:paraId="6637CA59" w14:textId="77777777" w:rsidR="00905C3F" w:rsidRPr="003214C0" w:rsidRDefault="00905C3F" w:rsidP="00905C3F">
      <w:pPr>
        <w:tabs>
          <w:tab w:val="left" w:pos="900"/>
          <w:tab w:val="left" w:pos="1260"/>
        </w:tabs>
        <w:ind w:left="540"/>
        <w:jc w:val="center"/>
        <w:rPr>
          <w:noProof/>
        </w:rPr>
      </w:pPr>
    </w:p>
    <w:p w14:paraId="055AA62E" w14:textId="77777777" w:rsidR="00905C3F" w:rsidRPr="003214C0" w:rsidRDefault="00905C3F" w:rsidP="00905C3F">
      <w:pPr>
        <w:tabs>
          <w:tab w:val="left" w:pos="900"/>
          <w:tab w:val="left" w:pos="1260"/>
        </w:tabs>
        <w:ind w:left="540"/>
        <w:jc w:val="center"/>
        <w:rPr>
          <w:noProof/>
        </w:rPr>
      </w:pPr>
    </w:p>
    <w:p w14:paraId="01A5F121" w14:textId="77777777" w:rsidR="00905C3F" w:rsidRPr="003214C0" w:rsidRDefault="00905C3F" w:rsidP="00905C3F">
      <w:pPr>
        <w:tabs>
          <w:tab w:val="left" w:pos="900"/>
          <w:tab w:val="left" w:pos="1260"/>
        </w:tabs>
        <w:ind w:left="540"/>
        <w:jc w:val="center"/>
        <w:rPr>
          <w:rFonts w:ascii="Times" w:hAnsi="Times"/>
        </w:rPr>
      </w:pPr>
      <w:r w:rsidRPr="003214C0">
        <w:rPr>
          <w:noProof/>
        </w:rPr>
        <w:drawing>
          <wp:inline distT="0" distB="0" distL="0" distR="0" wp14:anchorId="5556039B" wp14:editId="5FD52BF8">
            <wp:extent cx="4572000" cy="2743200"/>
            <wp:effectExtent l="0" t="0" r="0" b="0"/>
            <wp:docPr id="8" name="Chart 8">
              <a:extLst xmlns:a="http://schemas.openxmlformats.org/drawingml/2006/main">
                <a:ext uri="{FF2B5EF4-FFF2-40B4-BE49-F238E27FC236}">
                  <a16:creationId xmlns:a16="http://schemas.microsoft.com/office/drawing/2014/main" id="{87DFDB18-4F39-4A9C-BD3F-5F0F4241D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D42526" w14:textId="77777777" w:rsidR="00905C3F" w:rsidRPr="003214C0" w:rsidRDefault="00905C3F">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sectPr w:rsidR="00905C3F" w:rsidRPr="003214C0">
      <w:headerReference w:type="even" r:id="rId12"/>
      <w:headerReference w:type="default" r:id="rId13"/>
      <w:footerReference w:type="even" r:id="rId14"/>
      <w:footerReference w:type="default" r:id="rId15"/>
      <w:footerReference w:type="first" r:id="rId16"/>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9904" w14:textId="77777777" w:rsidR="008F2AF7" w:rsidRDefault="008F2AF7">
      <w:r>
        <w:separator/>
      </w:r>
    </w:p>
  </w:endnote>
  <w:endnote w:type="continuationSeparator" w:id="0">
    <w:p w14:paraId="1B77733E" w14:textId="77777777" w:rsidR="008F2AF7" w:rsidRDefault="008F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LTStd-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D4987" w14:textId="1E3D9BDE"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FD5571">
      <w:rPr>
        <w:rFonts w:ascii="Times" w:hAnsi="Times"/>
        <w:noProof/>
      </w:rPr>
      <w:t>8</w:t>
    </w:r>
    <w:r>
      <w:rPr>
        <w:rFonts w:ascii="Times" w:hAnsi="Times"/>
      </w:rPr>
      <w:fldChar w:fldCharType="end"/>
    </w:r>
  </w:p>
  <w:p w14:paraId="58AA632F" w14:textId="591C0E61" w:rsidR="000A3550" w:rsidRPr="003C63A3" w:rsidRDefault="000A3550" w:rsidP="001E5990">
    <w:pPr>
      <w:jc w:val="center"/>
      <w:rPr>
        <w:bCs/>
        <w:sz w:val="16"/>
        <w:szCs w:val="16"/>
      </w:rPr>
    </w:pPr>
    <w:r w:rsidRPr="003C63A3">
      <w:rPr>
        <w:bCs/>
        <w:sz w:val="16"/>
        <w:szCs w:val="16"/>
      </w:rPr>
      <w:t>© 20</w:t>
    </w:r>
    <w:r w:rsidR="003D5EE9">
      <w:rPr>
        <w:bCs/>
        <w:sz w:val="16"/>
        <w:szCs w:val="16"/>
      </w:rPr>
      <w:t>21</w:t>
    </w:r>
    <w:r w:rsidRPr="003C63A3">
      <w:rPr>
        <w:bCs/>
        <w:sz w:val="16"/>
        <w:szCs w:val="16"/>
      </w:rPr>
      <w:t xml:space="preserve"> Cengage Learning. All Rights Reserved.</w:t>
    </w:r>
  </w:p>
  <w:p w14:paraId="1BABE32F" w14:textId="77777777"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E535" w14:textId="36A98716"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FD5571">
      <w:rPr>
        <w:rFonts w:ascii="Times" w:hAnsi="Times"/>
        <w:noProof/>
      </w:rPr>
      <w:t>7</w:t>
    </w:r>
    <w:r>
      <w:rPr>
        <w:rFonts w:ascii="Times" w:hAnsi="Times"/>
      </w:rPr>
      <w:fldChar w:fldCharType="end"/>
    </w:r>
  </w:p>
  <w:p w14:paraId="0635041D" w14:textId="583C23F0" w:rsidR="000A3550" w:rsidRPr="003C63A3" w:rsidRDefault="000A3550" w:rsidP="001E5990">
    <w:pPr>
      <w:jc w:val="center"/>
      <w:rPr>
        <w:bCs/>
        <w:sz w:val="16"/>
        <w:szCs w:val="16"/>
      </w:rPr>
    </w:pPr>
    <w:r w:rsidRPr="003C63A3">
      <w:rPr>
        <w:bCs/>
        <w:sz w:val="16"/>
        <w:szCs w:val="16"/>
      </w:rPr>
      <w:t>© 20</w:t>
    </w:r>
    <w:r w:rsidR="003D5EE9">
      <w:rPr>
        <w:bCs/>
        <w:sz w:val="16"/>
        <w:szCs w:val="16"/>
      </w:rPr>
      <w:t>21</w:t>
    </w:r>
    <w:r w:rsidRPr="003C63A3">
      <w:rPr>
        <w:bCs/>
        <w:sz w:val="16"/>
        <w:szCs w:val="16"/>
      </w:rPr>
      <w:t xml:space="preserve"> Cengage Learning. All Rights Reserved.</w:t>
    </w:r>
  </w:p>
  <w:p w14:paraId="3AEB888E" w14:textId="77777777"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6DC4" w14:textId="6F912F2B"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FD5571">
      <w:rPr>
        <w:rFonts w:ascii="Times" w:hAnsi="Times"/>
        <w:noProof/>
      </w:rPr>
      <w:t>1</w:t>
    </w:r>
    <w:r>
      <w:rPr>
        <w:rFonts w:ascii="Times" w:hAnsi="Times"/>
      </w:rPr>
      <w:fldChar w:fldCharType="end"/>
    </w:r>
  </w:p>
  <w:p w14:paraId="173DCADA" w14:textId="003AB208" w:rsidR="000A3550" w:rsidRPr="003C63A3" w:rsidRDefault="000A3550" w:rsidP="001E5990">
    <w:pPr>
      <w:jc w:val="center"/>
      <w:rPr>
        <w:bCs/>
        <w:sz w:val="16"/>
        <w:szCs w:val="16"/>
      </w:rPr>
    </w:pPr>
    <w:r w:rsidRPr="003C63A3">
      <w:rPr>
        <w:bCs/>
        <w:sz w:val="16"/>
        <w:szCs w:val="16"/>
      </w:rPr>
      <w:t>© 20</w:t>
    </w:r>
    <w:r w:rsidR="003D5EE9">
      <w:rPr>
        <w:bCs/>
        <w:sz w:val="16"/>
        <w:szCs w:val="16"/>
      </w:rPr>
      <w:t>21</w:t>
    </w:r>
    <w:r w:rsidRPr="003C63A3">
      <w:rPr>
        <w:bCs/>
        <w:sz w:val="16"/>
        <w:szCs w:val="16"/>
      </w:rPr>
      <w:t xml:space="preserve"> Cengage Learning. All Rights Reserved.</w:t>
    </w:r>
  </w:p>
  <w:p w14:paraId="389BCE16" w14:textId="77777777"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6C03E" w14:textId="77777777" w:rsidR="008F2AF7" w:rsidRDefault="008F2AF7">
      <w:r>
        <w:separator/>
      </w:r>
    </w:p>
  </w:footnote>
  <w:footnote w:type="continuationSeparator" w:id="0">
    <w:p w14:paraId="08CA8F76" w14:textId="77777777" w:rsidR="008F2AF7" w:rsidRDefault="008F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F3BB" w14:textId="77777777"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625E" w14:textId="77777777"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15:restartNumberingAfterBreak="0">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abstractNum w:abstractNumId="6" w15:restartNumberingAfterBreak="0">
    <w:nsid w:val="7EB835E0"/>
    <w:multiLevelType w:val="hybridMultilevel"/>
    <w:tmpl w:val="0226EA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C1F"/>
    <w:rsid w:val="00014F79"/>
    <w:rsid w:val="00020D9D"/>
    <w:rsid w:val="0003437A"/>
    <w:rsid w:val="000445C5"/>
    <w:rsid w:val="0004479B"/>
    <w:rsid w:val="00054ACA"/>
    <w:rsid w:val="00056E4D"/>
    <w:rsid w:val="00093782"/>
    <w:rsid w:val="000A3550"/>
    <w:rsid w:val="000C0FC0"/>
    <w:rsid w:val="000C2467"/>
    <w:rsid w:val="000C3C7E"/>
    <w:rsid w:val="000D7A91"/>
    <w:rsid w:val="000F08AA"/>
    <w:rsid w:val="0010506C"/>
    <w:rsid w:val="00114264"/>
    <w:rsid w:val="00120720"/>
    <w:rsid w:val="00141427"/>
    <w:rsid w:val="001C3A5F"/>
    <w:rsid w:val="001D05BD"/>
    <w:rsid w:val="001E5990"/>
    <w:rsid w:val="001F12DF"/>
    <w:rsid w:val="0022640F"/>
    <w:rsid w:val="002309F5"/>
    <w:rsid w:val="00277BB5"/>
    <w:rsid w:val="0028372A"/>
    <w:rsid w:val="0028546D"/>
    <w:rsid w:val="002A294C"/>
    <w:rsid w:val="002C0EEC"/>
    <w:rsid w:val="002C5057"/>
    <w:rsid w:val="002D510D"/>
    <w:rsid w:val="002E2102"/>
    <w:rsid w:val="002E2C6A"/>
    <w:rsid w:val="002F5341"/>
    <w:rsid w:val="00302F41"/>
    <w:rsid w:val="003214C0"/>
    <w:rsid w:val="00385DDB"/>
    <w:rsid w:val="003876CF"/>
    <w:rsid w:val="003D5EE9"/>
    <w:rsid w:val="003E7870"/>
    <w:rsid w:val="0043551C"/>
    <w:rsid w:val="004445D8"/>
    <w:rsid w:val="004540E0"/>
    <w:rsid w:val="00486406"/>
    <w:rsid w:val="00492115"/>
    <w:rsid w:val="004955C3"/>
    <w:rsid w:val="00532350"/>
    <w:rsid w:val="0054394A"/>
    <w:rsid w:val="00562130"/>
    <w:rsid w:val="005942E9"/>
    <w:rsid w:val="005A2A4A"/>
    <w:rsid w:val="005A368E"/>
    <w:rsid w:val="00602C42"/>
    <w:rsid w:val="00624AC6"/>
    <w:rsid w:val="00637B0C"/>
    <w:rsid w:val="00664D3B"/>
    <w:rsid w:val="006704B9"/>
    <w:rsid w:val="00674AEE"/>
    <w:rsid w:val="00683D00"/>
    <w:rsid w:val="006E61BB"/>
    <w:rsid w:val="006F31A3"/>
    <w:rsid w:val="00714937"/>
    <w:rsid w:val="0075544E"/>
    <w:rsid w:val="00784F44"/>
    <w:rsid w:val="007A144F"/>
    <w:rsid w:val="007A3BF5"/>
    <w:rsid w:val="007B2510"/>
    <w:rsid w:val="007C7B56"/>
    <w:rsid w:val="007E494E"/>
    <w:rsid w:val="00816BAF"/>
    <w:rsid w:val="00820D83"/>
    <w:rsid w:val="00827CA0"/>
    <w:rsid w:val="00834926"/>
    <w:rsid w:val="00837B21"/>
    <w:rsid w:val="00882904"/>
    <w:rsid w:val="008859BE"/>
    <w:rsid w:val="008A4612"/>
    <w:rsid w:val="008A54B9"/>
    <w:rsid w:val="008B6E8F"/>
    <w:rsid w:val="008C09C0"/>
    <w:rsid w:val="008D1E85"/>
    <w:rsid w:val="008F2AF7"/>
    <w:rsid w:val="008F3AFC"/>
    <w:rsid w:val="00900C62"/>
    <w:rsid w:val="00905C3F"/>
    <w:rsid w:val="00921371"/>
    <w:rsid w:val="00943488"/>
    <w:rsid w:val="00954D5E"/>
    <w:rsid w:val="00956D8E"/>
    <w:rsid w:val="00966F6A"/>
    <w:rsid w:val="00980717"/>
    <w:rsid w:val="009E53DC"/>
    <w:rsid w:val="00A2648B"/>
    <w:rsid w:val="00A32F90"/>
    <w:rsid w:val="00A50D7D"/>
    <w:rsid w:val="00A531BE"/>
    <w:rsid w:val="00A57D59"/>
    <w:rsid w:val="00A800FE"/>
    <w:rsid w:val="00A80720"/>
    <w:rsid w:val="00A959A6"/>
    <w:rsid w:val="00AB25EC"/>
    <w:rsid w:val="00AB5D6E"/>
    <w:rsid w:val="00AB7C1F"/>
    <w:rsid w:val="00AD554A"/>
    <w:rsid w:val="00AD7DBD"/>
    <w:rsid w:val="00AF35A3"/>
    <w:rsid w:val="00B24166"/>
    <w:rsid w:val="00B3370F"/>
    <w:rsid w:val="00B75AE1"/>
    <w:rsid w:val="00BA15A5"/>
    <w:rsid w:val="00BC529D"/>
    <w:rsid w:val="00BF1307"/>
    <w:rsid w:val="00C33F44"/>
    <w:rsid w:val="00C61E9C"/>
    <w:rsid w:val="00C93B88"/>
    <w:rsid w:val="00CB0861"/>
    <w:rsid w:val="00CC3B29"/>
    <w:rsid w:val="00CC5CD6"/>
    <w:rsid w:val="00CE2A08"/>
    <w:rsid w:val="00CE34D6"/>
    <w:rsid w:val="00D101CF"/>
    <w:rsid w:val="00D257F6"/>
    <w:rsid w:val="00D40D75"/>
    <w:rsid w:val="00D958DA"/>
    <w:rsid w:val="00DA5FB5"/>
    <w:rsid w:val="00DA659B"/>
    <w:rsid w:val="00DD27E9"/>
    <w:rsid w:val="00DD661E"/>
    <w:rsid w:val="00DE3EF5"/>
    <w:rsid w:val="00DE56D0"/>
    <w:rsid w:val="00DF3025"/>
    <w:rsid w:val="00E039BA"/>
    <w:rsid w:val="00E63E28"/>
    <w:rsid w:val="00E67D0E"/>
    <w:rsid w:val="00F022A9"/>
    <w:rsid w:val="00F6228F"/>
    <w:rsid w:val="00F83C42"/>
    <w:rsid w:val="00FC2B07"/>
    <w:rsid w:val="00FD5571"/>
    <w:rsid w:val="00FD6E58"/>
    <w:rsid w:val="00FE0E36"/>
    <w:rsid w:val="00FE6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D4C6D"/>
  <w15:docId w15:val="{C894A418-257A-4F53-A3FA-CBA561FF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 w:type="character" w:styleId="CommentReference">
    <w:name w:val="annotation reference"/>
    <w:basedOn w:val="DefaultParagraphFont"/>
    <w:semiHidden/>
    <w:unhideWhenUsed/>
    <w:rsid w:val="004955C3"/>
    <w:rPr>
      <w:sz w:val="16"/>
      <w:szCs w:val="16"/>
    </w:rPr>
  </w:style>
  <w:style w:type="paragraph" w:styleId="CommentText">
    <w:name w:val="annotation text"/>
    <w:basedOn w:val="Normal"/>
    <w:link w:val="CommentTextChar"/>
    <w:semiHidden/>
    <w:unhideWhenUsed/>
    <w:rsid w:val="004955C3"/>
  </w:style>
  <w:style w:type="character" w:customStyle="1" w:styleId="CommentTextChar">
    <w:name w:val="Comment Text Char"/>
    <w:basedOn w:val="DefaultParagraphFont"/>
    <w:link w:val="CommentText"/>
    <w:semiHidden/>
    <w:rsid w:val="004955C3"/>
  </w:style>
  <w:style w:type="paragraph" w:styleId="CommentSubject">
    <w:name w:val="annotation subject"/>
    <w:basedOn w:val="CommentText"/>
    <w:next w:val="CommentText"/>
    <w:link w:val="CommentSubjectChar"/>
    <w:semiHidden/>
    <w:unhideWhenUsed/>
    <w:rsid w:val="004955C3"/>
    <w:rPr>
      <w:b/>
      <w:bCs/>
    </w:rPr>
  </w:style>
  <w:style w:type="character" w:customStyle="1" w:styleId="CommentSubjectChar">
    <w:name w:val="Comment Subject Char"/>
    <w:basedOn w:val="CommentTextChar"/>
    <w:link w:val="CommentSubject"/>
    <w:semiHidden/>
    <w:rsid w:val="004955C3"/>
    <w:rPr>
      <w:b/>
      <w:bCs/>
    </w:rPr>
  </w:style>
  <w:style w:type="paragraph" w:styleId="Revision">
    <w:name w:val="Revision"/>
    <w:hidden/>
    <w:uiPriority w:val="99"/>
    <w:semiHidden/>
    <w:rsid w:val="003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970045">
      <w:bodyDiv w:val="1"/>
      <w:marLeft w:val="0"/>
      <w:marRight w:val="0"/>
      <w:marTop w:val="0"/>
      <w:marBottom w:val="0"/>
      <w:divBdr>
        <w:top w:val="none" w:sz="0" w:space="0" w:color="auto"/>
        <w:left w:val="none" w:sz="0" w:space="0" w:color="auto"/>
        <w:bottom w:val="none" w:sz="0" w:space="0" w:color="auto"/>
        <w:right w:val="none" w:sz="0" w:space="0" w:color="auto"/>
      </w:divBdr>
    </w:div>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21413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mmjd\Documents\My%20Dropbox\ASW%20Files\MBS\MBS%206e\Ch%201%20Camm\Chapter\CH_1_Problem_Sour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Camm\Dropbox\ASW%20Files\SBE\SBE%2014e\Chapter%201%20Data%20and%20Statistics%20-%20Camm\Chapter\Solution%201-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02935934378066"/>
          <c:y val="0.12749080565030943"/>
          <c:w val="0.82151943335850153"/>
          <c:h val="0.71788762565166908"/>
        </c:manualLayout>
      </c:layout>
      <c:lineChart>
        <c:grouping val="standard"/>
        <c:varyColors val="0"/>
        <c:ser>
          <c:idx val="0"/>
          <c:order val="0"/>
          <c:tx>
            <c:strRef>
              <c:f>Sheet2!$A$2</c:f>
              <c:strCache>
                <c:ptCount val="1"/>
                <c:pt idx="0">
                  <c:v>Hertz</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Sheet2!$B$1:$E$1</c:f>
              <c:strCache>
                <c:ptCount val="4"/>
                <c:pt idx="0">
                  <c:v>Year 1</c:v>
                </c:pt>
                <c:pt idx="1">
                  <c:v>Year 2</c:v>
                </c:pt>
                <c:pt idx="2">
                  <c:v>Year 3</c:v>
                </c:pt>
                <c:pt idx="3">
                  <c:v>Year 4</c:v>
                </c:pt>
              </c:strCache>
            </c:strRef>
          </c:cat>
          <c:val>
            <c:numRef>
              <c:f>Sheet2!$B$2:$E$2</c:f>
              <c:numCache>
                <c:formatCode>General</c:formatCode>
                <c:ptCount val="4"/>
                <c:pt idx="0">
                  <c:v>327</c:v>
                </c:pt>
                <c:pt idx="1">
                  <c:v>311</c:v>
                </c:pt>
                <c:pt idx="2">
                  <c:v>286</c:v>
                </c:pt>
                <c:pt idx="3">
                  <c:v>290</c:v>
                </c:pt>
              </c:numCache>
            </c:numRef>
          </c:val>
          <c:smooth val="0"/>
          <c:extLst>
            <c:ext xmlns:c16="http://schemas.microsoft.com/office/drawing/2014/chart" uri="{C3380CC4-5D6E-409C-BE32-E72D297353CC}">
              <c16:uniqueId val="{00000000-2283-4F64-A0C0-9359A7131C7A}"/>
            </c:ext>
          </c:extLst>
        </c:ser>
        <c:ser>
          <c:idx val="1"/>
          <c:order val="1"/>
          <c:tx>
            <c:strRef>
              <c:f>Sheet2!$A$3</c:f>
              <c:strCache>
                <c:ptCount val="1"/>
                <c:pt idx="0">
                  <c:v>Dollar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Sheet2!$B$1:$E$1</c:f>
              <c:strCache>
                <c:ptCount val="4"/>
                <c:pt idx="0">
                  <c:v>Year 1</c:v>
                </c:pt>
                <c:pt idx="1">
                  <c:v>Year 2</c:v>
                </c:pt>
                <c:pt idx="2">
                  <c:v>Year 3</c:v>
                </c:pt>
                <c:pt idx="3">
                  <c:v>Year 4</c:v>
                </c:pt>
              </c:strCache>
            </c:strRef>
          </c:cat>
          <c:val>
            <c:numRef>
              <c:f>Sheet2!$B$3:$E$3</c:f>
              <c:numCache>
                <c:formatCode>General</c:formatCode>
                <c:ptCount val="4"/>
                <c:pt idx="0">
                  <c:v>167</c:v>
                </c:pt>
                <c:pt idx="1">
                  <c:v>140</c:v>
                </c:pt>
                <c:pt idx="2">
                  <c:v>106</c:v>
                </c:pt>
                <c:pt idx="3">
                  <c:v>108</c:v>
                </c:pt>
              </c:numCache>
            </c:numRef>
          </c:val>
          <c:smooth val="0"/>
          <c:extLst>
            <c:ext xmlns:c16="http://schemas.microsoft.com/office/drawing/2014/chart" uri="{C3380CC4-5D6E-409C-BE32-E72D297353CC}">
              <c16:uniqueId val="{00000001-2283-4F64-A0C0-9359A7131C7A}"/>
            </c:ext>
          </c:extLst>
        </c:ser>
        <c:ser>
          <c:idx val="2"/>
          <c:order val="2"/>
          <c:tx>
            <c:strRef>
              <c:f>Sheet2!$A$4</c:f>
              <c:strCache>
                <c:ptCount val="1"/>
                <c:pt idx="0">
                  <c:v>Avis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Sheet2!$B$1:$E$1</c:f>
              <c:strCache>
                <c:ptCount val="4"/>
                <c:pt idx="0">
                  <c:v>Year 1</c:v>
                </c:pt>
                <c:pt idx="1">
                  <c:v>Year 2</c:v>
                </c:pt>
                <c:pt idx="2">
                  <c:v>Year 3</c:v>
                </c:pt>
                <c:pt idx="3">
                  <c:v>Year 4</c:v>
                </c:pt>
              </c:strCache>
            </c:strRef>
          </c:cat>
          <c:val>
            <c:numRef>
              <c:f>Sheet2!$B$4:$E$4</c:f>
              <c:numCache>
                <c:formatCode>General</c:formatCode>
                <c:ptCount val="4"/>
                <c:pt idx="0">
                  <c:v>204</c:v>
                </c:pt>
                <c:pt idx="1">
                  <c:v>220</c:v>
                </c:pt>
                <c:pt idx="2">
                  <c:v>300</c:v>
                </c:pt>
                <c:pt idx="3">
                  <c:v>270</c:v>
                </c:pt>
              </c:numCache>
            </c:numRef>
          </c:val>
          <c:smooth val="0"/>
          <c:extLst>
            <c:ext xmlns:c16="http://schemas.microsoft.com/office/drawing/2014/chart" uri="{C3380CC4-5D6E-409C-BE32-E72D297353CC}">
              <c16:uniqueId val="{00000002-2283-4F64-A0C0-9359A7131C7A}"/>
            </c:ext>
          </c:extLst>
        </c:ser>
        <c:dLbls>
          <c:showLegendKey val="0"/>
          <c:showVal val="0"/>
          <c:showCatName val="0"/>
          <c:showSerName val="0"/>
          <c:showPercent val="0"/>
          <c:showBubbleSize val="0"/>
        </c:dLbls>
        <c:marker val="1"/>
        <c:smooth val="0"/>
        <c:axId val="93396480"/>
        <c:axId val="93381760"/>
      </c:lineChart>
      <c:catAx>
        <c:axId val="93396480"/>
        <c:scaling>
          <c:orientation val="minMax"/>
        </c:scaling>
        <c:delete val="0"/>
        <c:axPos val="b"/>
        <c:numFmt formatCode="General" sourceLinked="1"/>
        <c:majorTickMark val="none"/>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120" normalizeH="0" baseline="0">
                <a:solidFill>
                  <a:sysClr val="windowText" lastClr="000000"/>
                </a:solidFill>
                <a:latin typeface="Times New Roman" panose="02020603050405020304" pitchFamily="18" charset="0"/>
                <a:ea typeface="+mn-ea"/>
                <a:cs typeface="+mn-cs"/>
              </a:defRPr>
            </a:pPr>
            <a:endParaRPr lang="en-US"/>
          </a:p>
        </c:txPr>
        <c:crossAx val="93381760"/>
        <c:crosses val="autoZero"/>
        <c:auto val="1"/>
        <c:lblAlgn val="ctr"/>
        <c:lblOffset val="100"/>
        <c:noMultiLvlLbl val="0"/>
      </c:catAx>
      <c:valAx>
        <c:axId val="9338176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cap="none" baseline="0">
                    <a:solidFill>
                      <a:sysClr val="windowText" lastClr="000000"/>
                    </a:solidFill>
                    <a:latin typeface="Times New Roman" panose="02020603050405020304" pitchFamily="18" charset="0"/>
                  </a:rPr>
                  <a:t>Cars in Service (1000s)</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93396480"/>
        <c:crosses val="autoZero"/>
        <c:crossBetween val="between"/>
      </c:valAx>
      <c:spPr>
        <a:noFill/>
        <a:ln>
          <a:noFill/>
        </a:ln>
        <a:effectLst/>
      </c:spPr>
    </c:plotArea>
    <c:legend>
      <c:legendPos val="t"/>
      <c:layout>
        <c:manualLayout>
          <c:xMode val="edge"/>
          <c:yMode val="edge"/>
          <c:x val="0.53727147120308594"/>
          <c:y val="8.339978325461983E-2"/>
          <c:w val="0.41074708127237514"/>
          <c:h val="5.0223565804274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extLst>
            <c:ext xmlns:c16="http://schemas.microsoft.com/office/drawing/2014/chart" uri="{C3380CC4-5D6E-409C-BE32-E72D297353CC}">
              <c16:uniqueId val="{00000000-A232-468D-9CBD-9FEEAB18B6DB}"/>
            </c:ext>
          </c:extLst>
        </c:ser>
        <c:dLbls>
          <c:showLegendKey val="0"/>
          <c:showVal val="0"/>
          <c:showCatName val="0"/>
          <c:showSerName val="0"/>
          <c:showPercent val="0"/>
          <c:showBubbleSize val="0"/>
        </c:dLbls>
        <c:gapWidth val="105"/>
        <c:axId val="100724736"/>
        <c:axId val="93383488"/>
      </c:barChart>
      <c:catAx>
        <c:axId val="100724736"/>
        <c:scaling>
          <c:orientation val="minMax"/>
        </c:scaling>
        <c:delete val="0"/>
        <c:axPos val="b"/>
        <c:title>
          <c:tx>
            <c:rich>
              <a:bodyPr/>
              <a:lstStyle/>
              <a:p>
                <a:pPr>
                  <a:defRPr/>
                </a:pPr>
                <a:r>
                  <a:rPr lang="en-US"/>
                  <a:t>Company</a:t>
                </a:r>
              </a:p>
            </c:rich>
          </c:tx>
          <c:overlay val="0"/>
        </c:title>
        <c:numFmt formatCode="General" sourceLinked="0"/>
        <c:majorTickMark val="none"/>
        <c:minorTickMark val="none"/>
        <c:tickLblPos val="nextTo"/>
        <c:crossAx val="93383488"/>
        <c:crosses val="autoZero"/>
        <c:auto val="1"/>
        <c:lblAlgn val="ctr"/>
        <c:lblOffset val="100"/>
        <c:noMultiLvlLbl val="0"/>
      </c:catAx>
      <c:valAx>
        <c:axId val="93383488"/>
        <c:scaling>
          <c:orientation val="minMax"/>
        </c:scaling>
        <c:delete val="0"/>
        <c:axPos val="l"/>
        <c:title>
          <c:tx>
            <c:rich>
              <a:bodyPr/>
              <a:lstStyle/>
              <a:p>
                <a:pPr>
                  <a:defRPr/>
                </a:pPr>
                <a:r>
                  <a:rPr lang="en-US"/>
                  <a:t>Cars in Service (1000s)</a:t>
                </a:r>
              </a:p>
            </c:rich>
          </c:tx>
          <c:overlay val="0"/>
        </c:title>
        <c:numFmt formatCode="0" sourceLinked="1"/>
        <c:majorTickMark val="out"/>
        <c:minorTickMark val="none"/>
        <c:tickLblPos val="nextTo"/>
        <c:crossAx val="10072473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c:f>
              <c:strCache>
                <c:ptCount val="1"/>
                <c:pt idx="0">
                  <c:v>Sales ($ Billion)</c:v>
                </c:pt>
              </c:strCache>
            </c:strRef>
          </c:tx>
          <c:spPr>
            <a:solidFill>
              <a:srgbClr val="C02E00"/>
            </a:solidFill>
            <a:ln w="19050">
              <a:solidFill>
                <a:schemeClr val="tx1"/>
              </a:solidFill>
            </a:ln>
            <a:effectLst/>
          </c:spPr>
          <c:invertIfNegative val="0"/>
          <c:cat>
            <c:numRef>
              <c:f>Sheet1!$C$4:$C$7</c:f>
              <c:numCache>
                <c:formatCode>General</c:formatCode>
                <c:ptCount val="4"/>
                <c:pt idx="0">
                  <c:v>1</c:v>
                </c:pt>
                <c:pt idx="1">
                  <c:v>2</c:v>
                </c:pt>
                <c:pt idx="2">
                  <c:v>3</c:v>
                </c:pt>
                <c:pt idx="3">
                  <c:v>4</c:v>
                </c:pt>
              </c:numCache>
            </c:numRef>
          </c:cat>
          <c:val>
            <c:numRef>
              <c:f>Sheet1!$D$4:$D$7</c:f>
              <c:numCache>
                <c:formatCode>0.00</c:formatCode>
                <c:ptCount val="4"/>
                <c:pt idx="0">
                  <c:v>2.2999999999999998</c:v>
                </c:pt>
                <c:pt idx="1">
                  <c:v>3.15</c:v>
                </c:pt>
                <c:pt idx="2">
                  <c:v>3.56</c:v>
                </c:pt>
                <c:pt idx="3">
                  <c:v>4.16</c:v>
                </c:pt>
              </c:numCache>
            </c:numRef>
          </c:val>
          <c:extLst>
            <c:ext xmlns:c16="http://schemas.microsoft.com/office/drawing/2014/chart" uri="{C3380CC4-5D6E-409C-BE32-E72D297353CC}">
              <c16:uniqueId val="{00000000-83AF-437F-8EA2-3306AA18AF3A}"/>
            </c:ext>
          </c:extLst>
        </c:ser>
        <c:dLbls>
          <c:showLegendKey val="0"/>
          <c:showVal val="0"/>
          <c:showCatName val="0"/>
          <c:showSerName val="0"/>
          <c:showPercent val="0"/>
          <c:showBubbleSize val="0"/>
        </c:dLbls>
        <c:gapWidth val="219"/>
        <c:overlap val="-27"/>
        <c:axId val="100728320"/>
        <c:axId val="93385216"/>
      </c:barChart>
      <c:catAx>
        <c:axId val="100728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385216"/>
        <c:crosses val="autoZero"/>
        <c:auto val="1"/>
        <c:lblAlgn val="ctr"/>
        <c:lblOffset val="100"/>
        <c:noMultiLvlLbl val="0"/>
      </c:catAx>
      <c:valAx>
        <c:axId val="933852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Sales ($ Billions)</a:t>
                </a:r>
              </a:p>
            </c:rich>
          </c:tx>
          <c:layout>
            <c:manualLayout>
              <c:xMode val="edge"/>
              <c:yMode val="edge"/>
              <c:x val="2.5000000000000001E-2"/>
              <c:y val="0.23023111694371537"/>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728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2E00"/>
            </a:solidFill>
            <a:ln w="19050">
              <a:solidFill>
                <a:schemeClr val="tx1"/>
              </a:solidFill>
            </a:ln>
            <a:effectLst/>
          </c:spPr>
          <c:invertIfNegative val="0"/>
          <c:cat>
            <c:strRef>
              <c:f>Sheet2!$G$3:$G$7</c:f>
              <c:strCache>
                <c:ptCount val="5"/>
                <c:pt idx="0">
                  <c:v>- - </c:v>
                </c:pt>
                <c:pt idx="1">
                  <c:v>-</c:v>
                </c:pt>
                <c:pt idx="2">
                  <c:v>0</c:v>
                </c:pt>
                <c:pt idx="3">
                  <c:v>+</c:v>
                </c:pt>
                <c:pt idx="4">
                  <c:v>++</c:v>
                </c:pt>
              </c:strCache>
            </c:strRef>
          </c:cat>
          <c:val>
            <c:numRef>
              <c:f>Sheet2!$H$3:$H$7</c:f>
              <c:numCache>
                <c:formatCode>0.00</c:formatCode>
                <c:ptCount val="5"/>
                <c:pt idx="0">
                  <c:v>0</c:v>
                </c:pt>
                <c:pt idx="1">
                  <c:v>6.666666666666667</c:v>
                </c:pt>
                <c:pt idx="2">
                  <c:v>46.666666666666664</c:v>
                </c:pt>
                <c:pt idx="3">
                  <c:v>26.666666666666668</c:v>
                </c:pt>
                <c:pt idx="4">
                  <c:v>20</c:v>
                </c:pt>
              </c:numCache>
            </c:numRef>
          </c:val>
          <c:extLst>
            <c:ext xmlns:c16="http://schemas.microsoft.com/office/drawing/2014/chart" uri="{C3380CC4-5D6E-409C-BE32-E72D297353CC}">
              <c16:uniqueId val="{00000000-BAF3-47DC-857A-7C813B45C0E2}"/>
            </c:ext>
          </c:extLst>
        </c:ser>
        <c:dLbls>
          <c:showLegendKey val="0"/>
          <c:showVal val="0"/>
          <c:showCatName val="0"/>
          <c:showSerName val="0"/>
          <c:showPercent val="0"/>
          <c:showBubbleSize val="0"/>
        </c:dLbls>
        <c:gapWidth val="219"/>
        <c:overlap val="-27"/>
        <c:axId val="100725248"/>
        <c:axId val="93386944"/>
      </c:barChart>
      <c:catAx>
        <c:axId val="100725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Owner Satisfaction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386944"/>
        <c:crosses val="autoZero"/>
        <c:auto val="1"/>
        <c:lblAlgn val="ctr"/>
        <c:lblOffset val="100"/>
        <c:noMultiLvlLbl val="0"/>
      </c:catAx>
      <c:valAx>
        <c:axId val="933869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Percentage Frequency</a:t>
                </a:r>
              </a:p>
            </c:rich>
          </c:tx>
          <c:layout>
            <c:manualLayout>
              <c:xMode val="edge"/>
              <c:yMode val="edge"/>
              <c:x val="1.3628620102214651E-2"/>
              <c:y val="0.2600398224023085"/>
            </c:manualLayout>
          </c:layout>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725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A22700"/>
            </a:solidFill>
            <a:ln w="19050">
              <a:solidFill>
                <a:schemeClr val="tx1"/>
              </a:solidFill>
            </a:ln>
            <a:effectLst/>
          </c:spPr>
          <c:invertIfNegative val="0"/>
          <c:cat>
            <c:strRef>
              <c:f>'Sheet1 (2)'!$B$20:$B$23</c:f>
              <c:strCache>
                <c:ptCount val="4"/>
                <c:pt idx="0">
                  <c:v>7.0-7.9</c:v>
                </c:pt>
                <c:pt idx="1">
                  <c:v>8.0-8.9</c:v>
                </c:pt>
                <c:pt idx="2">
                  <c:v>9.0-9.9</c:v>
                </c:pt>
                <c:pt idx="3">
                  <c:v>10.0-10.9</c:v>
                </c:pt>
              </c:strCache>
            </c:strRef>
          </c:cat>
          <c:val>
            <c:numRef>
              <c:f>'Sheet1 (2)'!$C$20:$C$23</c:f>
              <c:numCache>
                <c:formatCode>General</c:formatCode>
                <c:ptCount val="4"/>
                <c:pt idx="0">
                  <c:v>1</c:v>
                </c:pt>
                <c:pt idx="1">
                  <c:v>5</c:v>
                </c:pt>
                <c:pt idx="2">
                  <c:v>4</c:v>
                </c:pt>
                <c:pt idx="3">
                  <c:v>5</c:v>
                </c:pt>
              </c:numCache>
            </c:numRef>
          </c:val>
          <c:extLst>
            <c:ext xmlns:c16="http://schemas.microsoft.com/office/drawing/2014/chart" uri="{C3380CC4-5D6E-409C-BE32-E72D297353CC}">
              <c16:uniqueId val="{00000000-8DE9-4B25-8224-44D7558FAA27}"/>
            </c:ext>
          </c:extLst>
        </c:ser>
        <c:dLbls>
          <c:showLegendKey val="0"/>
          <c:showVal val="0"/>
          <c:showCatName val="0"/>
          <c:showSerName val="0"/>
          <c:showPercent val="0"/>
          <c:showBubbleSize val="0"/>
        </c:dLbls>
        <c:gapWidth val="0"/>
        <c:overlap val="-27"/>
        <c:axId val="100725760"/>
        <c:axId val="122650624"/>
      </c:barChart>
      <c:catAx>
        <c:axId val="100725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Acceleration (0-60) Sec</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2650624"/>
        <c:crosses val="autoZero"/>
        <c:auto val="1"/>
        <c:lblAlgn val="ctr"/>
        <c:lblOffset val="100"/>
        <c:noMultiLvlLbl val="0"/>
      </c:catAx>
      <c:valAx>
        <c:axId val="1226506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Frequency</a:t>
                </a:r>
              </a:p>
            </c:rich>
          </c:tx>
          <c:layout>
            <c:manualLayout>
              <c:xMode val="edge"/>
              <c:yMode val="edge"/>
              <c:x val="2.2222222222222223E-2"/>
              <c:y val="0.31881926217556139"/>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0725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9086</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Allen, Conor</cp:lastModifiedBy>
  <cp:revision>13</cp:revision>
  <cp:lastPrinted>2013-09-15T16:41:00Z</cp:lastPrinted>
  <dcterms:created xsi:type="dcterms:W3CDTF">2019-05-21T12:49:00Z</dcterms:created>
  <dcterms:modified xsi:type="dcterms:W3CDTF">2020-08-31T15:29:00Z</dcterms:modified>
</cp:coreProperties>
</file>