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Personal appearance is a part of the physical domain of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concept of health comprises only physical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Health status is influenced by a large number of variables.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Perceived quality of life is reflected in the social domain of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Socially unhealthy people may focus attention on themselves and negatively affect the people around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spiritual dimension of health mainly focuses on the religious beliefs and values.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As a result of compromised spiritual health, a student might feel isolated.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Optimal functioning means balancing the dimensions of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People with physical disabilities rarely reach optimal functioning in the other domains of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Since the turn of the century, length and quality of life has improved.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Nearly 50 percent of premature deaths in the United States are caused by environmental factors.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Vaccines led to the eradication of smallpox.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CDC considers motor-vehicle safety improvements to be one of ten great public health achievements of the twentieth century.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Maternal and infant deaths have increased significantly since the 1900s.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Tooth decay can be prevented by the fluoridation of water.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Risky health behaviors are responsible for approximately 20 percent of premature morbidity and mortality.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Chronic conditions were the leading cause of death in the United States throughout the 1900s.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Individuals have a large amount of control over behavioral risk factors that may lead to premature death.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six CDC priority areas for health education in schools should be targeted through risk-reducing educational strategies.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Together, behavioral choices and genetics are responsible for the majority of premature deaths.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The   </w:t>
      </w:r>
      <w:r>
        <w:rPr>
          <w:rFonts w:ascii="Times New Roman"/>
          <w:b w:val="false"/>
          <w:i/>
          <w:color w:val="000000"/>
          <w:sz w:val="24"/>
        </w:rPr>
        <w:t>Healthy</w:t>
      </w:r>
      <w:r>
        <w:rPr>
          <w:rFonts w:ascii="Times New Roman"/>
          <w:b w:val="false"/>
          <w:i w:val="false"/>
          <w:color w:val="000000"/>
          <w:sz w:val="24"/>
        </w:rPr>
        <w:t xml:space="preserve">   </w:t>
      </w:r>
      <w:r>
        <w:rPr>
          <w:rFonts w:ascii="Times New Roman"/>
          <w:b w:val="false"/>
          <w:i/>
          <w:color w:val="000000"/>
          <w:sz w:val="24"/>
        </w:rPr>
        <w:t>People</w:t>
      </w:r>
      <w:r>
        <w:rPr>
          <w:rFonts w:ascii="Times New Roman"/>
          <w:b w:val="false"/>
          <w:i w:val="false"/>
          <w:color w:val="000000"/>
          <w:sz w:val="24"/>
        </w:rPr>
        <w:t xml:space="preserve"> overarching goals focus primarily on medical care and health promotion.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Researchers have projected that between 2010 and 2050 the life expectancy of Americans will level off or get shorter.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Organizations that advocate on behalf of school health encourage districts to designate senior-level staff to oversee school health related activities.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ASCD has called on educators and communities to ensure that each student enters school healthy and learns about and practices a healthy lifestyle.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Health promotion activities are gaining credibility as effective ways to promote student academic success.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Referral, support, and compliance with medical professionals is the best approach for school personnel with regard to medical care.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Requiring students to wash their hands before eating is an example of medical care.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Schools are more active in disease prevention than in the delivery of medical care.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Coordinated School Health program has been replaced with Whole School, Whole Community, Whole Child model.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 quality health education program should contain a sequential curriculum from pre-kindergarten through twelfth grade.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Health education should include behavioral objectives in all three learning domains.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All states have adopted the national health education standards to guide curriculum development and instruction.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HECAT can be used by school districts to develop health education courses of study.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It is common for the school nurse to provide instructional support to an elementary teacher.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Every state has a legislative mandate for the immunization of children.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School districts should have written policies for dealing with sick and injured students.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recommended nurse: student ratio is 1:750 regardless of the number of students in the building with health conditions.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Policies and protocols associated with the administration of medicine should be handled by the school principal.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Federal law requires classroom teachers to repair school equipment that is potentially dangerous to students.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School districts are responsible for children's safety when they are being transported by school buses.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Dietary behaviors of students are important in both physical development and academic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Schools are mandated by law to participate in the federal school lunch program.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Over 30 percent of school-age youth have a diagnosable mental health disorder.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Inadequate basic resources and psychological problems have been identified as two of the key barriers to learning.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Onset of puberty and entering a new school can be significant barriers to learning.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main job of school counselors is to evaluate the psychological functioning and needs of students and coordinate referrals with community resources.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Recess should be eliminated after the second grade in order to increase the amount of time spent on academic studies.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Research has yet to establish a clear link between physical activity and academic outcomes for students.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It is reasonable for a teacher to substitute physical education class for recess every now and then when time constraints are tight.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School-based health promotion programs for faculty and staff have been shown to decrease absenteeism.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School-based health promotion programs for faculty and staff have shown limited impact on employee morale.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School districts should establish health advisory councils.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Schools should identify ways to work with nonprofit health agencies within the community.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The ASCD   </w:t>
      </w:r>
      <w:r>
        <w:rPr>
          <w:rFonts w:ascii="Times New Roman"/>
          <w:b w:val="false"/>
          <w:i/>
          <w:color w:val="000000"/>
          <w:sz w:val="24"/>
        </w:rPr>
        <w:t>Whole</w:t>
      </w:r>
      <w:r>
        <w:rPr>
          <w:rFonts w:ascii="Times New Roman"/>
          <w:b w:val="false"/>
          <w:i w:val="false"/>
          <w:color w:val="000000"/>
          <w:sz w:val="24"/>
        </w:rPr>
        <w:t xml:space="preserve">   </w:t>
      </w:r>
      <w:r>
        <w:rPr>
          <w:rFonts w:ascii="Times New Roman"/>
          <w:b w:val="false"/>
          <w:i/>
          <w:color w:val="000000"/>
          <w:sz w:val="24"/>
        </w:rPr>
        <w:t>Child</w:t>
      </w:r>
      <w:r>
        <w:rPr>
          <w:rFonts w:ascii="Times New Roman"/>
          <w:b w:val="false"/>
          <w:i w:val="false"/>
          <w:color w:val="000000"/>
          <w:sz w:val="24"/>
        </w:rPr>
        <w:t xml:space="preserve"> position statement recommends school communities work together to ensure each student enters school healthy and learns how to live a healthy lifestyle.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55)</w:t>
        <w:tab/>
      </w:r>
      <w:r>
        <w:rPr>
          <w:rFonts w:ascii="Times New Roman"/>
          <w:b w:val="false"/>
          <w:i w:val="false"/>
          <w:color w:val="000000"/>
          <w:sz w:val="24"/>
        </w:rPr>
        <w:t xml:space="preserve">The World Health Organization definition of   </w:t>
      </w:r>
      <w:r>
        <w:rPr>
          <w:rFonts w:ascii="Times New Roman"/>
          <w:b w:val="false"/>
          <w:i/>
          <w:color w:val="000000"/>
          <w:sz w:val="24"/>
        </w:rPr>
        <w:t>health</w:t>
      </w:r>
      <w:r>
        <w:rPr>
          <w:rFonts w:ascii="Times New Roman"/>
          <w:b w:val="false"/>
          <w:i w:val="false"/>
          <w:color w:val="000000"/>
          <w:sz w:val="24"/>
        </w:rPr>
        <w:t xml:space="preserve"> includes which three domains?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vocational, and emotional</w:t>
      </w:r>
      <w:r>
        <w:rPr>
          <w:rFonts w:ascii="Times New Roman"/>
          <w:sz w:val="24"/>
        </w:rPr>
        <w:tab/>
        <w:br/>
        <w:tab/>
      </w:r>
      <w:r>
        <w:rPr>
          <w:rFonts w:ascii="Times New Roman"/>
          <w:sz w:val="24"/>
        </w:rPr>
        <w:t>B)   physical, social, and emotional</w:t>
      </w:r>
      <w:r>
        <w:rPr>
          <w:rFonts w:ascii="Times New Roman"/>
          <w:sz w:val="24"/>
        </w:rPr>
        <w:br/>
        <w:tab/>
      </w:r>
      <w:r>
        <w:rPr>
          <w:rFonts w:ascii="Times New Roman"/>
          <w:sz w:val="24"/>
        </w:rPr>
        <w:t>C)   physical, mental, and social</w:t>
      </w:r>
      <w:r>
        <w:rPr>
          <w:rFonts w:ascii="Times New Roman"/>
          <w:sz w:val="24"/>
        </w:rPr>
        <w:br/>
        <w:tab/>
      </w:r>
      <w:r>
        <w:rPr>
          <w:rFonts w:ascii="Times New Roman"/>
          <w:sz w:val="24"/>
        </w:rPr>
        <w:t>D)   physical, vocational, and spiritual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domain of health includes appearance and energy level?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social</w:t>
      </w:r>
      <w:r>
        <w:rPr>
          <w:rFonts w:ascii="Times New Roman"/>
          <w:sz w:val="24"/>
        </w:rPr>
        <w:br/>
        <w:tab/>
      </w:r>
      <w:r>
        <w:rPr>
          <w:rFonts w:ascii="Times New Roman"/>
          <w:sz w:val="24"/>
        </w:rPr>
        <w:t>C)   emotional</w:t>
      </w:r>
      <w:r>
        <w:rPr>
          <w:rFonts w:ascii="Times New Roman"/>
          <w:sz w:val="24"/>
        </w:rPr>
        <w:br/>
        <w:tab/>
      </w:r>
      <w:r>
        <w:rPr>
          <w:rFonts w:ascii="Times New Roman"/>
          <w:sz w:val="24"/>
        </w:rPr>
        <w:t>D)   vocational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domain of health includes coping skills and self-control?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social</w:t>
      </w:r>
      <w:r>
        <w:rPr>
          <w:rFonts w:ascii="Times New Roman"/>
          <w:sz w:val="24"/>
        </w:rPr>
        <w:br/>
        <w:tab/>
      </w:r>
      <w:r>
        <w:rPr>
          <w:rFonts w:ascii="Times New Roman"/>
          <w:sz w:val="24"/>
        </w:rPr>
        <w:t>C)   emotional</w:t>
      </w:r>
      <w:r>
        <w:rPr>
          <w:rFonts w:ascii="Times New Roman"/>
          <w:sz w:val="24"/>
        </w:rPr>
        <w:br/>
        <w:tab/>
      </w:r>
      <w:r>
        <w:rPr>
          <w:rFonts w:ascii="Times New Roman"/>
          <w:sz w:val="24"/>
        </w:rPr>
        <w:t>D)   vocational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most visible and most often considered health domain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domain.</w:t>
      </w:r>
      <w:r>
        <w:rPr>
          <w:rFonts w:ascii="Times New Roman"/>
          <w:sz w:val="24"/>
        </w:rPr>
        <w:tab/>
        <w:br/>
        <w:tab/>
      </w:r>
      <w:r>
        <w:rPr>
          <w:rFonts w:ascii="Times New Roman"/>
          <w:sz w:val="24"/>
        </w:rPr>
        <w:t>B)   social domain.</w:t>
      </w:r>
      <w:r>
        <w:rPr>
          <w:rFonts w:ascii="Times New Roman"/>
          <w:sz w:val="24"/>
        </w:rPr>
        <w:br/>
        <w:tab/>
      </w:r>
      <w:r>
        <w:rPr>
          <w:rFonts w:ascii="Times New Roman"/>
          <w:sz w:val="24"/>
        </w:rPr>
        <w:t>C)   emotional domain.</w:t>
      </w:r>
      <w:r>
        <w:rPr>
          <w:rFonts w:ascii="Times New Roman"/>
          <w:sz w:val="24"/>
        </w:rPr>
        <w:br/>
        <w:tab/>
      </w:r>
      <w:r>
        <w:rPr>
          <w:rFonts w:ascii="Times New Roman"/>
          <w:sz w:val="24"/>
        </w:rPr>
        <w:t>D)   vocational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domain of health includes the ability to share responsibility and collaborate?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spiritual</w:t>
      </w:r>
      <w:r>
        <w:rPr>
          <w:rFonts w:ascii="Times New Roman"/>
          <w:sz w:val="24"/>
        </w:rPr>
        <w:br/>
        <w:tab/>
      </w:r>
      <w:r>
        <w:rPr>
          <w:rFonts w:ascii="Times New Roman"/>
          <w:sz w:val="24"/>
        </w:rPr>
        <w:t>C)   emotional</w:t>
      </w:r>
      <w:r>
        <w:rPr>
          <w:rFonts w:ascii="Times New Roman"/>
          <w:sz w:val="24"/>
        </w:rPr>
        <w:br/>
        <w:tab/>
      </w:r>
      <w:r>
        <w:rPr>
          <w:rFonts w:ascii="Times New Roman"/>
          <w:sz w:val="24"/>
        </w:rPr>
        <w:t>D)   vocational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domain of health includes self-acceptance and a personal value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spiritual</w:t>
      </w:r>
      <w:r>
        <w:rPr>
          <w:rFonts w:ascii="Times New Roman"/>
          <w:sz w:val="24"/>
        </w:rPr>
        <w:br/>
        <w:tab/>
      </w:r>
      <w:r>
        <w:rPr>
          <w:rFonts w:ascii="Times New Roman"/>
          <w:sz w:val="24"/>
        </w:rPr>
        <w:t>C)   emotional</w:t>
      </w:r>
      <w:r>
        <w:rPr>
          <w:rFonts w:ascii="Times New Roman"/>
          <w:sz w:val="24"/>
        </w:rPr>
        <w:br/>
        <w:tab/>
      </w:r>
      <w:r>
        <w:rPr>
          <w:rFonts w:ascii="Times New Roman"/>
          <w:sz w:val="24"/>
        </w:rPr>
        <w:t>D)   vocational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statements best describes the interaction among the domains of health?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domains act independently of one another.</w:t>
      </w:r>
      <w:r>
        <w:rPr>
          <w:rFonts w:ascii="Times New Roman"/>
          <w:sz w:val="24"/>
        </w:rPr>
        <w:tab/>
        <w:br/>
        <w:tab/>
      </w:r>
      <w:r>
        <w:rPr>
          <w:rFonts w:ascii="Times New Roman"/>
          <w:sz w:val="24"/>
        </w:rPr>
        <w:t>B)   Physically healthy people are usually healthy in other domains.</w:t>
      </w:r>
      <w:r>
        <w:rPr>
          <w:rFonts w:ascii="Times New Roman"/>
          <w:sz w:val="24"/>
        </w:rPr>
        <w:br/>
        <w:tab/>
      </w:r>
      <w:r>
        <w:rPr>
          <w:rFonts w:ascii="Times New Roman"/>
          <w:sz w:val="24"/>
        </w:rPr>
        <w:t>C)   It is hard for a person with a disabling condition to be completely healthy in the other domains.</w:t>
      </w:r>
      <w:r>
        <w:rPr>
          <w:rFonts w:ascii="Times New Roman"/>
          <w:sz w:val="24"/>
        </w:rPr>
        <w:br/>
        <w:tab/>
      </w:r>
      <w:r>
        <w:rPr>
          <w:rFonts w:ascii="Times New Roman"/>
          <w:sz w:val="24"/>
        </w:rPr>
        <w:t>D)   Each domain contributes to overall personal health.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What important aspect of health does the Lōkahi Wheel depict?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nutritional diet</w:t>
      </w:r>
      <w:r>
        <w:rPr>
          <w:rFonts w:ascii="Times New Roman"/>
          <w:sz w:val="24"/>
        </w:rPr>
        <w:tab/>
        <w:br/>
        <w:tab/>
      </w:r>
      <w:r>
        <w:rPr>
          <w:rFonts w:ascii="Times New Roman"/>
          <w:sz w:val="24"/>
        </w:rPr>
        <w:t>B)   the maintenance of "balance"</w:t>
      </w:r>
      <w:r>
        <w:rPr>
          <w:rFonts w:ascii="Times New Roman"/>
          <w:sz w:val="24"/>
        </w:rPr>
        <w:br/>
        <w:tab/>
      </w:r>
      <w:r>
        <w:rPr>
          <w:rFonts w:ascii="Times New Roman"/>
          <w:sz w:val="24"/>
        </w:rPr>
        <w:t>C)   prevention education</w:t>
      </w:r>
      <w:r>
        <w:rPr>
          <w:rFonts w:ascii="Times New Roman"/>
          <w:sz w:val="24"/>
        </w:rPr>
        <w:br/>
        <w:tab/>
      </w:r>
      <w:r>
        <w:rPr>
          <w:rFonts w:ascii="Times New Roman"/>
          <w:sz w:val="24"/>
        </w:rPr>
        <w:t>D)   a drug-free lifestyle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In the early 1900s, the greatest number of Americans died from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pathogenic parasites</w:t>
      </w:r>
      <w:r>
        <w:rPr>
          <w:rFonts w:ascii="Times New Roman"/>
          <w:sz w:val="24"/>
        </w:rPr>
        <w:tab/>
        <w:br/>
        <w:tab/>
      </w:r>
      <w:r>
        <w:rPr>
          <w:rFonts w:ascii="Times New Roman"/>
          <w:sz w:val="24"/>
        </w:rPr>
        <w:t>B)   chronic ailments</w:t>
      </w:r>
      <w:r>
        <w:rPr>
          <w:rFonts w:ascii="Times New Roman"/>
          <w:sz w:val="24"/>
        </w:rPr>
        <w:br/>
        <w:tab/>
      </w:r>
      <w:r>
        <w:rPr>
          <w:rFonts w:ascii="Times New Roman"/>
          <w:sz w:val="24"/>
        </w:rPr>
        <w:t>C)   infectious diseases</w:t>
      </w:r>
      <w:r>
        <w:rPr>
          <w:rFonts w:ascii="Times New Roman"/>
          <w:sz w:val="24"/>
        </w:rPr>
        <w:br/>
        <w:tab/>
      </w:r>
      <w:r>
        <w:rPr>
          <w:rFonts w:ascii="Times New Roman"/>
          <w:sz w:val="24"/>
        </w:rPr>
        <w:t>D)   fungal diseases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Today, the greatest number of Americans dies from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pathogenic parasites</w:t>
      </w:r>
      <w:r>
        <w:rPr>
          <w:rFonts w:ascii="Times New Roman"/>
          <w:sz w:val="24"/>
        </w:rPr>
        <w:tab/>
        <w:br/>
        <w:tab/>
      </w:r>
      <w:r>
        <w:rPr>
          <w:rFonts w:ascii="Times New Roman"/>
          <w:sz w:val="24"/>
        </w:rPr>
        <w:t>B)   chronic ailments</w:t>
      </w:r>
      <w:r>
        <w:rPr>
          <w:rFonts w:ascii="Times New Roman"/>
          <w:sz w:val="24"/>
        </w:rPr>
        <w:br/>
        <w:tab/>
      </w:r>
      <w:r>
        <w:rPr>
          <w:rFonts w:ascii="Times New Roman"/>
          <w:sz w:val="24"/>
        </w:rPr>
        <w:t>C)   viral and bacterial infections</w:t>
      </w:r>
      <w:r>
        <w:rPr>
          <w:rFonts w:ascii="Times New Roman"/>
          <w:sz w:val="24"/>
        </w:rPr>
        <w:br/>
        <w:tab/>
      </w:r>
      <w:r>
        <w:rPr>
          <w:rFonts w:ascii="Times New Roman"/>
          <w:sz w:val="24"/>
        </w:rPr>
        <w:t>D)   fungal diseases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Since 1900, the average life span of Americans has increased by more than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 years.</w:t>
      </w:r>
      <w:r>
        <w:rPr>
          <w:rFonts w:ascii="Times New Roman"/>
          <w:sz w:val="24"/>
        </w:rPr>
        <w:tab/>
        <w:br/>
        <w:tab/>
      </w:r>
      <w:r>
        <w:rPr>
          <w:rFonts w:ascii="Times New Roman"/>
          <w:sz w:val="24"/>
        </w:rPr>
        <w:t>B)   20 years.</w:t>
      </w:r>
      <w:r>
        <w:rPr>
          <w:rFonts w:ascii="Times New Roman"/>
          <w:sz w:val="24"/>
        </w:rPr>
        <w:br/>
        <w:tab/>
      </w:r>
      <w:r>
        <w:rPr>
          <w:rFonts w:ascii="Times New Roman"/>
          <w:sz w:val="24"/>
        </w:rPr>
        <w:t>C)   30 years.</w:t>
      </w:r>
      <w:r>
        <w:rPr>
          <w:rFonts w:ascii="Times New Roman"/>
          <w:sz w:val="24"/>
        </w:rPr>
        <w:br/>
        <w:tab/>
      </w:r>
      <w:r>
        <w:rPr>
          <w:rFonts w:ascii="Times New Roman"/>
          <w:sz w:val="24"/>
        </w:rPr>
        <w:t>D)   40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 xml:space="preserve">According to   </w:t>
      </w:r>
      <w:r>
        <w:rPr>
          <w:rFonts w:ascii="Times New Roman"/>
          <w:b w:val="false"/>
          <w:i/>
          <w:color w:val="000000"/>
          <w:sz w:val="24"/>
        </w:rPr>
        <w:t>Healthy</w:t>
      </w:r>
      <w:r>
        <w:rPr>
          <w:rFonts w:ascii="Times New Roman"/>
          <w:b w:val="false"/>
          <w:i w:val="false"/>
          <w:color w:val="000000"/>
          <w:sz w:val="24"/>
        </w:rPr>
        <w:t xml:space="preserve">   </w:t>
      </w:r>
      <w:r>
        <w:rPr>
          <w:rFonts w:ascii="Times New Roman"/>
          <w:b w:val="false"/>
          <w:i/>
          <w:color w:val="000000"/>
          <w:sz w:val="24"/>
        </w:rPr>
        <w:t>People</w:t>
      </w:r>
      <w:r>
        <w:rPr>
          <w:rFonts w:ascii="Times New Roman"/>
          <w:b w:val="false"/>
          <w:i w:val="false"/>
          <w:color w:val="000000"/>
          <w:sz w:val="24"/>
        </w:rPr>
        <w:t>, approximately 50 percent of premature morbidity and mortality is related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cancer and heart disease.</w:t>
      </w:r>
      <w:r>
        <w:rPr>
          <w:rFonts w:ascii="Times New Roman"/>
          <w:sz w:val="24"/>
        </w:rPr>
        <w:tab/>
        <w:br/>
        <w:tab/>
      </w:r>
      <w:r>
        <w:rPr>
          <w:rFonts w:ascii="Times New Roman"/>
          <w:sz w:val="24"/>
        </w:rPr>
        <w:t>B)   risky health behaviors.</w:t>
      </w:r>
      <w:r>
        <w:rPr>
          <w:rFonts w:ascii="Times New Roman"/>
          <w:sz w:val="24"/>
        </w:rPr>
        <w:br/>
        <w:tab/>
      </w:r>
      <w:r>
        <w:rPr>
          <w:rFonts w:ascii="Times New Roman"/>
          <w:sz w:val="24"/>
        </w:rPr>
        <w:t>C)   motor vehicle accidents.</w:t>
      </w:r>
      <w:r>
        <w:rPr>
          <w:rFonts w:ascii="Times New Roman"/>
          <w:sz w:val="24"/>
        </w:rPr>
        <w:br/>
        <w:tab/>
      </w:r>
      <w:r>
        <w:rPr>
          <w:rFonts w:ascii="Times New Roman"/>
          <w:sz w:val="24"/>
        </w:rPr>
        <w:t>D)   infectious diseases.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 xml:space="preserve">According to   </w:t>
      </w:r>
      <w:r>
        <w:rPr>
          <w:rFonts w:ascii="Times New Roman"/>
          <w:b w:val="false"/>
          <w:i/>
          <w:color w:val="000000"/>
          <w:sz w:val="24"/>
        </w:rPr>
        <w:t>Healthy</w:t>
      </w:r>
      <w:r>
        <w:rPr>
          <w:rFonts w:ascii="Times New Roman"/>
          <w:b w:val="false"/>
          <w:i w:val="false"/>
          <w:color w:val="000000"/>
          <w:sz w:val="24"/>
        </w:rPr>
        <w:t xml:space="preserve">   </w:t>
      </w:r>
      <w:r>
        <w:rPr>
          <w:rFonts w:ascii="Times New Roman"/>
          <w:b w:val="false"/>
          <w:i/>
          <w:color w:val="000000"/>
          <w:sz w:val="24"/>
        </w:rPr>
        <w:t>People</w:t>
      </w:r>
      <w:r>
        <w:rPr>
          <w:rFonts w:ascii="Times New Roman"/>
          <w:b w:val="false"/>
          <w:i w:val="false"/>
          <w:color w:val="000000"/>
          <w:sz w:val="24"/>
        </w:rPr>
        <w:t>, what are the major variables contributing to premature death in the United States?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heart disease, cancer, stroke, infectious diseases</w:t>
      </w:r>
      <w:r>
        <w:rPr>
          <w:rFonts w:ascii="Times New Roman"/>
          <w:sz w:val="24"/>
        </w:rPr>
        <w:tab/>
        <w:br/>
        <w:tab/>
      </w:r>
      <w:r>
        <w:rPr>
          <w:rFonts w:ascii="Times New Roman"/>
          <w:sz w:val="24"/>
        </w:rPr>
        <w:t>B)   environmental hazards, toxins, access to medical care, infectious disease</w:t>
      </w:r>
      <w:r>
        <w:rPr>
          <w:rFonts w:ascii="Times New Roman"/>
          <w:sz w:val="24"/>
        </w:rPr>
        <w:br/>
        <w:tab/>
      </w:r>
      <w:r>
        <w:rPr>
          <w:rFonts w:ascii="Times New Roman"/>
          <w:sz w:val="24"/>
        </w:rPr>
        <w:t>C)   risk behaviors, environment, heredity, toxins</w:t>
      </w:r>
      <w:r>
        <w:rPr>
          <w:rFonts w:ascii="Times New Roman"/>
          <w:sz w:val="24"/>
        </w:rPr>
        <w:br/>
        <w:tab/>
      </w:r>
      <w:r>
        <w:rPr>
          <w:rFonts w:ascii="Times New Roman"/>
          <w:sz w:val="24"/>
        </w:rPr>
        <w:t>D)   heredity, environment, access to medical care, risk behaviors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fraction reflects how many American adults have at least one chronic disease?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w:t>
      </w:r>
      <w:r>
        <w:rPr>
          <w:rFonts w:ascii="Times New Roman"/>
          <w:sz w:val="24"/>
        </w:rPr>
        <w:tab/>
        <w:br/>
        <w:tab/>
      </w:r>
      <w:r>
        <w:rPr>
          <w:rFonts w:ascii="Times New Roman"/>
          <w:sz w:val="24"/>
        </w:rPr>
        <w:t>B)   1/3</w:t>
      </w:r>
      <w:r>
        <w:rPr>
          <w:rFonts w:ascii="Times New Roman"/>
          <w:sz w:val="24"/>
        </w:rPr>
        <w:br/>
        <w:tab/>
      </w:r>
      <w:r>
        <w:rPr>
          <w:rFonts w:ascii="Times New Roman"/>
          <w:sz w:val="24"/>
        </w:rPr>
        <w:t>C)   1/2</w:t>
      </w:r>
      <w:r>
        <w:rPr>
          <w:rFonts w:ascii="Times New Roman"/>
          <w:sz w:val="24"/>
        </w:rPr>
        <w:br/>
        <w:tab/>
      </w:r>
      <w:r>
        <w:rPr>
          <w:rFonts w:ascii="Times New Roman"/>
          <w:sz w:val="24"/>
        </w:rPr>
        <w:t>D)   2/3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is NOT one of the ten great public health achievements of the twentieth century highlighted by the Centers for Disease Control and Prevention?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refrigeration</w:t>
      </w:r>
      <w:r>
        <w:rPr>
          <w:rFonts w:ascii="Times New Roman"/>
          <w:sz w:val="24"/>
        </w:rPr>
        <w:tab/>
        <w:br/>
        <w:tab/>
      </w:r>
      <w:r>
        <w:rPr>
          <w:rFonts w:ascii="Times New Roman"/>
          <w:sz w:val="24"/>
        </w:rPr>
        <w:t>B)   family planning</w:t>
      </w:r>
      <w:r>
        <w:rPr>
          <w:rFonts w:ascii="Times New Roman"/>
          <w:sz w:val="24"/>
        </w:rPr>
        <w:br/>
        <w:tab/>
      </w:r>
      <w:r>
        <w:rPr>
          <w:rFonts w:ascii="Times New Roman"/>
          <w:sz w:val="24"/>
        </w:rPr>
        <w:t>C)   safer workplace</w:t>
      </w:r>
      <w:r>
        <w:rPr>
          <w:rFonts w:ascii="Times New Roman"/>
          <w:sz w:val="24"/>
        </w:rPr>
        <w:br/>
        <w:tab/>
      </w:r>
      <w:r>
        <w:rPr>
          <w:rFonts w:ascii="Times New Roman"/>
          <w:sz w:val="24"/>
        </w:rPr>
        <w:t>D)   vaccinations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Evidence suggests there are four modifiable health risk behaviors that account for the majority of early deaths related to chronic disease. Those behaviors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heart disease, diet, stroke, alcohol consumption</w:t>
      </w:r>
      <w:r>
        <w:rPr>
          <w:rFonts w:ascii="Times New Roman"/>
          <w:sz w:val="24"/>
        </w:rPr>
        <w:tab/>
        <w:br/>
        <w:tab/>
      </w:r>
      <w:r>
        <w:rPr>
          <w:rFonts w:ascii="Times New Roman"/>
          <w:sz w:val="24"/>
        </w:rPr>
        <w:t>B)   physical activity, diet, tobacco use, alcohol consumption</w:t>
      </w:r>
      <w:r>
        <w:rPr>
          <w:rFonts w:ascii="Times New Roman"/>
          <w:sz w:val="24"/>
        </w:rPr>
        <w:br/>
        <w:tab/>
      </w:r>
      <w:r>
        <w:rPr>
          <w:rFonts w:ascii="Times New Roman"/>
          <w:sz w:val="24"/>
        </w:rPr>
        <w:t>C)   tobacco use, diet, physical activity, sexual behavior</w:t>
      </w:r>
      <w:r>
        <w:rPr>
          <w:rFonts w:ascii="Times New Roman"/>
          <w:sz w:val="24"/>
        </w:rPr>
        <w:br/>
        <w:tab/>
      </w:r>
      <w:r>
        <w:rPr>
          <w:rFonts w:ascii="Times New Roman"/>
          <w:sz w:val="24"/>
        </w:rPr>
        <w:t>D)   sexual behavior, environmental hazards, lack of medical care, alcohol consumption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of the following lists best represents the priorities identified by the CDC for health education programs?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tobacco use, nutrition, injury-causing behaviors, seat belt use, diet, exercise</w:t>
      </w:r>
      <w:r>
        <w:rPr>
          <w:rFonts w:ascii="Times New Roman"/>
          <w:sz w:val="24"/>
        </w:rPr>
        <w:tab/>
        <w:br/>
        <w:tab/>
      </w:r>
      <w:r>
        <w:rPr>
          <w:rFonts w:ascii="Times New Roman"/>
          <w:sz w:val="24"/>
        </w:rPr>
        <w:t>B)   tobacco use, nutrition, alcohol/drug use, injury-causing behaviors, exercise, sexual behaviors</w:t>
      </w:r>
      <w:r>
        <w:rPr>
          <w:rFonts w:ascii="Times New Roman"/>
          <w:sz w:val="24"/>
        </w:rPr>
        <w:br/>
        <w:tab/>
      </w:r>
      <w:r>
        <w:rPr>
          <w:rFonts w:ascii="Times New Roman"/>
          <w:sz w:val="24"/>
        </w:rPr>
        <w:t>C)   bicycle helmet use, gun safety, tobacco use, suicide, homicide, diet</w:t>
      </w:r>
      <w:r>
        <w:rPr>
          <w:rFonts w:ascii="Times New Roman"/>
          <w:sz w:val="24"/>
        </w:rPr>
        <w:br/>
        <w:tab/>
      </w:r>
      <w:r>
        <w:rPr>
          <w:rFonts w:ascii="Times New Roman"/>
          <w:sz w:val="24"/>
        </w:rPr>
        <w:t>D)   gun safety, diet, exercise, alcohol/drug use, seat belt use, suicide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Social circumstances influencing the health of Americans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predispositions for certain conditions such as cancers and diabetes</w:t>
      </w:r>
      <w:r>
        <w:rPr>
          <w:rFonts w:ascii="Times New Roman"/>
          <w:sz w:val="24"/>
        </w:rPr>
        <w:tab/>
        <w:br/>
        <w:tab/>
      </w:r>
      <w:r>
        <w:rPr>
          <w:rFonts w:ascii="Times New Roman"/>
          <w:sz w:val="24"/>
        </w:rPr>
        <w:t>B)   education, income, and race/ethnicity</w:t>
      </w:r>
      <w:r>
        <w:rPr>
          <w:rFonts w:ascii="Times New Roman"/>
          <w:sz w:val="24"/>
        </w:rPr>
        <w:br/>
        <w:tab/>
      </w:r>
      <w:r>
        <w:rPr>
          <w:rFonts w:ascii="Times New Roman"/>
          <w:sz w:val="24"/>
        </w:rPr>
        <w:t>C)   tobacco use with peers</w:t>
      </w:r>
      <w:r>
        <w:rPr>
          <w:rFonts w:ascii="Times New Roman"/>
          <w:sz w:val="24"/>
        </w:rPr>
        <w:br/>
        <w:tab/>
      </w:r>
      <w:r>
        <w:rPr>
          <w:rFonts w:ascii="Times New Roman"/>
          <w:sz w:val="24"/>
        </w:rPr>
        <w:t>D)   access to and the quality of medical care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Changes an individual makes to their diet would be considered what type of variable?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biology and genetics</w:t>
      </w:r>
      <w:r>
        <w:rPr>
          <w:rFonts w:ascii="Times New Roman"/>
          <w:sz w:val="24"/>
        </w:rPr>
        <w:tab/>
        <w:br/>
        <w:tab/>
      </w:r>
      <w:r>
        <w:rPr>
          <w:rFonts w:ascii="Times New Roman"/>
          <w:sz w:val="24"/>
        </w:rPr>
        <w:t>B)   social factor</w:t>
      </w:r>
      <w:r>
        <w:rPr>
          <w:rFonts w:ascii="Times New Roman"/>
          <w:sz w:val="24"/>
        </w:rPr>
        <w:br/>
        <w:tab/>
      </w:r>
      <w:r>
        <w:rPr>
          <w:rFonts w:ascii="Times New Roman"/>
          <w:sz w:val="24"/>
        </w:rPr>
        <w:t>C)   health services</w:t>
      </w:r>
      <w:r>
        <w:rPr>
          <w:rFonts w:ascii="Times New Roman"/>
          <w:sz w:val="24"/>
        </w:rPr>
        <w:br/>
        <w:tab/>
      </w:r>
      <w:r>
        <w:rPr>
          <w:rFonts w:ascii="Times New Roman"/>
          <w:sz w:val="24"/>
        </w:rPr>
        <w:t>D)   individual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How often are new editions of   </w:t>
      </w:r>
      <w:r>
        <w:rPr>
          <w:rFonts w:ascii="Times New Roman"/>
          <w:b w:val="false"/>
          <w:i/>
          <w:color w:val="000000"/>
          <w:sz w:val="24"/>
        </w:rPr>
        <w:t>Healthy</w:t>
      </w:r>
      <w:r>
        <w:rPr>
          <w:rFonts w:ascii="Times New Roman"/>
          <w:b w:val="false"/>
          <w:i w:val="false"/>
          <w:color w:val="000000"/>
          <w:sz w:val="24"/>
        </w:rPr>
        <w:t xml:space="preserve">   </w:t>
      </w:r>
      <w:r>
        <w:rPr>
          <w:rFonts w:ascii="Times New Roman"/>
          <w:b w:val="false"/>
          <w:i/>
          <w:color w:val="000000"/>
          <w:sz w:val="24"/>
        </w:rPr>
        <w:t>People</w:t>
      </w:r>
      <w:r>
        <w:rPr>
          <w:rFonts w:ascii="Times New Roman"/>
          <w:b w:val="false"/>
          <w:i w:val="false"/>
          <w:color w:val="000000"/>
          <w:sz w:val="24"/>
        </w:rPr>
        <w:t xml:space="preserve"> published?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every four years</w:t>
      </w:r>
      <w:r>
        <w:rPr>
          <w:rFonts w:ascii="Times New Roman"/>
          <w:sz w:val="24"/>
        </w:rPr>
        <w:tab/>
        <w:br/>
        <w:tab/>
      </w:r>
      <w:r>
        <w:rPr>
          <w:rFonts w:ascii="Times New Roman"/>
          <w:sz w:val="24"/>
        </w:rPr>
        <w:t>B)   every six years</w:t>
      </w:r>
      <w:r>
        <w:rPr>
          <w:rFonts w:ascii="Times New Roman"/>
          <w:sz w:val="24"/>
        </w:rPr>
        <w:br/>
        <w:tab/>
      </w:r>
      <w:r>
        <w:rPr>
          <w:rFonts w:ascii="Times New Roman"/>
          <w:sz w:val="24"/>
        </w:rPr>
        <w:t>C)   every eight years</w:t>
      </w:r>
      <w:r>
        <w:rPr>
          <w:rFonts w:ascii="Times New Roman"/>
          <w:sz w:val="24"/>
        </w:rPr>
        <w:br/>
        <w:tab/>
      </w:r>
      <w:r>
        <w:rPr>
          <w:rFonts w:ascii="Times New Roman"/>
          <w:sz w:val="24"/>
        </w:rPr>
        <w:t>D)   every ten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What is the leading underlying risk behavior of actual causes of death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Alcohol</w:t>
      </w:r>
      <w:r>
        <w:rPr>
          <w:rFonts w:ascii="Times New Roman"/>
          <w:sz w:val="24"/>
        </w:rPr>
        <w:tab/>
        <w:br/>
        <w:tab/>
      </w:r>
      <w:r>
        <w:rPr>
          <w:rFonts w:ascii="Times New Roman"/>
          <w:sz w:val="24"/>
        </w:rPr>
        <w:t>B)   Drug use</w:t>
      </w:r>
      <w:r>
        <w:rPr>
          <w:rFonts w:ascii="Times New Roman"/>
          <w:sz w:val="24"/>
        </w:rPr>
        <w:br/>
        <w:tab/>
      </w:r>
      <w:r>
        <w:rPr>
          <w:rFonts w:ascii="Times New Roman"/>
          <w:sz w:val="24"/>
        </w:rPr>
        <w:t>C)   Firearms</w:t>
      </w:r>
      <w:r>
        <w:rPr>
          <w:rFonts w:ascii="Times New Roman"/>
          <w:sz w:val="24"/>
        </w:rPr>
        <w:br/>
        <w:tab/>
      </w:r>
      <w:r>
        <w:rPr>
          <w:rFonts w:ascii="Times New Roman"/>
          <w:sz w:val="24"/>
        </w:rPr>
        <w:t>D)   Tobacco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Current science confirms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student health behaviors and academic outcomes are inextricably intertwined.</w:t>
      </w:r>
      <w:r>
        <w:rPr>
          <w:rFonts w:ascii="Times New Roman"/>
          <w:sz w:val="24"/>
        </w:rPr>
        <w:tab/>
        <w:br/>
        <w:tab/>
      </w:r>
      <w:r>
        <w:rPr>
          <w:rFonts w:ascii="Times New Roman"/>
          <w:sz w:val="24"/>
        </w:rPr>
        <w:t>B)   teachers have a significant impact on tobacco use behaviors.</w:t>
      </w:r>
      <w:r>
        <w:rPr>
          <w:rFonts w:ascii="Times New Roman"/>
          <w:sz w:val="24"/>
        </w:rPr>
        <w:br/>
        <w:tab/>
      </w:r>
      <w:r>
        <w:rPr>
          <w:rFonts w:ascii="Times New Roman"/>
          <w:sz w:val="24"/>
        </w:rPr>
        <w:t>C)   most schools have made health instruction a priority curricular area.</w:t>
      </w:r>
      <w:r>
        <w:rPr>
          <w:rFonts w:ascii="Times New Roman"/>
          <w:sz w:val="24"/>
        </w:rPr>
        <w:br/>
        <w:tab/>
      </w:r>
      <w:r>
        <w:rPr>
          <w:rFonts w:ascii="Times New Roman"/>
          <w:sz w:val="24"/>
        </w:rPr>
        <w:t>D)   the more physical activity children get, the higher their standardized test scores 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Which of the following is NOT cited by the Commission on the Whole Child as being important to a "successful learner"?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supportive family</w:t>
      </w:r>
      <w:r>
        <w:rPr>
          <w:rFonts w:ascii="Times New Roman"/>
          <w:sz w:val="24"/>
        </w:rPr>
        <w:tab/>
        <w:br/>
        <w:tab/>
      </w:r>
      <w:r>
        <w:rPr>
          <w:rFonts w:ascii="Times New Roman"/>
          <w:sz w:val="24"/>
        </w:rPr>
        <w:t>B)   community advocates</w:t>
      </w:r>
      <w:r>
        <w:rPr>
          <w:rFonts w:ascii="Times New Roman"/>
          <w:sz w:val="24"/>
        </w:rPr>
        <w:br/>
        <w:tab/>
      </w:r>
      <w:r>
        <w:rPr>
          <w:rFonts w:ascii="Times New Roman"/>
          <w:sz w:val="24"/>
        </w:rPr>
        <w:t>C)   religious and/or spiritual guidance</w:t>
      </w:r>
      <w:r>
        <w:rPr>
          <w:rFonts w:ascii="Times New Roman"/>
          <w:sz w:val="24"/>
        </w:rPr>
        <w:br/>
        <w:tab/>
      </w:r>
      <w:r>
        <w:rPr>
          <w:rFonts w:ascii="Times New Roman"/>
          <w:sz w:val="24"/>
        </w:rPr>
        <w:t>D)   government support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Which of the following consequences is an academic outcome that is affected by poor student health?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self-destructive impulses</w:t>
      </w:r>
      <w:r>
        <w:rPr>
          <w:rFonts w:ascii="Times New Roman"/>
          <w:sz w:val="24"/>
        </w:rPr>
        <w:tab/>
        <w:br/>
        <w:tab/>
      </w:r>
      <w:r>
        <w:rPr>
          <w:rFonts w:ascii="Times New Roman"/>
          <w:sz w:val="24"/>
        </w:rPr>
        <w:t>B)   standardized test scores</w:t>
      </w:r>
      <w:r>
        <w:rPr>
          <w:rFonts w:ascii="Times New Roman"/>
          <w:sz w:val="24"/>
        </w:rPr>
        <w:br/>
        <w:tab/>
      </w:r>
      <w:r>
        <w:rPr>
          <w:rFonts w:ascii="Times New Roman"/>
          <w:sz w:val="24"/>
        </w:rPr>
        <w:t>C)   hostility and anger</w:t>
      </w:r>
      <w:r>
        <w:rPr>
          <w:rFonts w:ascii="Times New Roman"/>
          <w:sz w:val="24"/>
        </w:rPr>
        <w:br/>
        <w:tab/>
      </w:r>
      <w:r>
        <w:rPr>
          <w:rFonts w:ascii="Times New Roman"/>
          <w:sz w:val="24"/>
        </w:rPr>
        <w:t>D)   cutting classes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Research confirms that participation in health risk behaviors compromises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school attendance and standardized test scores.</w:t>
      </w:r>
      <w:r>
        <w:rPr>
          <w:rFonts w:ascii="Times New Roman"/>
          <w:sz w:val="24"/>
        </w:rPr>
        <w:tab/>
        <w:br/>
        <w:tab/>
      </w:r>
      <w:r>
        <w:rPr>
          <w:rFonts w:ascii="Times New Roman"/>
          <w:sz w:val="24"/>
        </w:rPr>
        <w:t>B)   graduation rates and popularity.</w:t>
      </w:r>
      <w:r>
        <w:rPr>
          <w:rFonts w:ascii="Times New Roman"/>
          <w:sz w:val="24"/>
        </w:rPr>
        <w:br/>
        <w:tab/>
      </w:r>
      <w:r>
        <w:rPr>
          <w:rFonts w:ascii="Times New Roman"/>
          <w:sz w:val="24"/>
        </w:rPr>
        <w:t>C)   standardized test scores and service learning contributions.</w:t>
      </w:r>
      <w:r>
        <w:rPr>
          <w:rFonts w:ascii="Times New Roman"/>
          <w:sz w:val="24"/>
        </w:rPr>
        <w:br/>
        <w:tab/>
      </w:r>
      <w:r>
        <w:rPr>
          <w:rFonts w:ascii="Times New Roman"/>
          <w:sz w:val="24"/>
        </w:rPr>
        <w:t>D)   school attendance and service learning contributions.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Educational institutions are in a unique position to improve health outcomes for youth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parents wholeheartedly support health instruction.</w:t>
      </w:r>
      <w:r>
        <w:rPr>
          <w:rFonts w:ascii="Times New Roman"/>
          <w:sz w:val="24"/>
        </w:rPr>
        <w:tab/>
        <w:br/>
        <w:tab/>
      </w:r>
      <w:r>
        <w:rPr>
          <w:rFonts w:ascii="Times New Roman"/>
          <w:sz w:val="24"/>
        </w:rPr>
        <w:t>B)   the school day provides ideal opportunity for health instruction.</w:t>
      </w:r>
      <w:r>
        <w:rPr>
          <w:rFonts w:ascii="Times New Roman"/>
          <w:sz w:val="24"/>
        </w:rPr>
        <w:br/>
        <w:tab/>
      </w:r>
      <w:r>
        <w:rPr>
          <w:rFonts w:ascii="Times New Roman"/>
          <w:sz w:val="24"/>
        </w:rPr>
        <w:t>C)   they can reach nearly all young people.</w:t>
      </w:r>
      <w:r>
        <w:rPr>
          <w:rFonts w:ascii="Times New Roman"/>
          <w:sz w:val="24"/>
        </w:rPr>
        <w:br/>
        <w:tab/>
      </w:r>
      <w:r>
        <w:rPr>
          <w:rFonts w:ascii="Times New Roman"/>
          <w:sz w:val="24"/>
        </w:rPr>
        <w:t>D)   schools have access to high quality educational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traditional approach to handling health issues in schools has been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responding to crises as they occur.</w:t>
      </w:r>
      <w:r>
        <w:rPr>
          <w:rFonts w:ascii="Times New Roman"/>
          <w:sz w:val="24"/>
        </w:rPr>
        <w:tab/>
        <w:br/>
        <w:tab/>
      </w:r>
      <w:r>
        <w:rPr>
          <w:rFonts w:ascii="Times New Roman"/>
          <w:sz w:val="24"/>
        </w:rPr>
        <w:t>B)   coordinating school health education programs.</w:t>
      </w:r>
      <w:r>
        <w:rPr>
          <w:rFonts w:ascii="Times New Roman"/>
          <w:sz w:val="24"/>
        </w:rPr>
        <w:br/>
        <w:tab/>
      </w:r>
      <w:r>
        <w:rPr>
          <w:rFonts w:ascii="Times New Roman"/>
          <w:sz w:val="24"/>
        </w:rPr>
        <w:t>C)   advocating for effective school nursing guidelines.</w:t>
      </w:r>
      <w:r>
        <w:rPr>
          <w:rFonts w:ascii="Times New Roman"/>
          <w:sz w:val="24"/>
        </w:rPr>
        <w:br/>
        <w:tab/>
      </w:r>
      <w:r>
        <w:rPr>
          <w:rFonts w:ascii="Times New Roman"/>
          <w:sz w:val="24"/>
        </w:rPr>
        <w:t>D)   developing institutional policy about health risk behaviors.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key components for organizing effective school health programs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prevention, disease promotion, medical intervention.</w:t>
      </w:r>
      <w:r>
        <w:rPr>
          <w:rFonts w:ascii="Times New Roman"/>
          <w:sz w:val="24"/>
        </w:rPr>
        <w:tab/>
        <w:br/>
        <w:tab/>
      </w:r>
      <w:r>
        <w:rPr>
          <w:rFonts w:ascii="Times New Roman"/>
          <w:sz w:val="24"/>
        </w:rPr>
        <w:t>B)   medical care, disease prevention, crisis intervention.</w:t>
      </w:r>
      <w:r>
        <w:rPr>
          <w:rFonts w:ascii="Times New Roman"/>
          <w:sz w:val="24"/>
        </w:rPr>
        <w:br/>
        <w:tab/>
      </w:r>
      <w:r>
        <w:rPr>
          <w:rFonts w:ascii="Times New Roman"/>
          <w:sz w:val="24"/>
        </w:rPr>
        <w:t>C)   health promotion, disease prevention, medical care.</w:t>
      </w:r>
      <w:r>
        <w:rPr>
          <w:rFonts w:ascii="Times New Roman"/>
          <w:sz w:val="24"/>
        </w:rPr>
        <w:br/>
        <w:tab/>
      </w:r>
      <w:r>
        <w:rPr>
          <w:rFonts w:ascii="Times New Roman"/>
          <w:sz w:val="24"/>
        </w:rPr>
        <w:t>D)   medical care, crisis intervention, health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Reducing risks and alleviating disease to promote, preserve, and restore health and minimize suffering and distress is the definition of which term?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disease prevention</w:t>
      </w:r>
      <w:r>
        <w:rPr>
          <w:rFonts w:ascii="Times New Roman"/>
          <w:sz w:val="24"/>
        </w:rPr>
        <w:tab/>
        <w:br/>
        <w:tab/>
      </w:r>
      <w:r>
        <w:rPr>
          <w:rFonts w:ascii="Times New Roman"/>
          <w:sz w:val="24"/>
        </w:rPr>
        <w:t>B)   crisis intervention</w:t>
      </w:r>
      <w:r>
        <w:rPr>
          <w:rFonts w:ascii="Times New Roman"/>
          <w:sz w:val="24"/>
        </w:rPr>
        <w:br/>
        <w:tab/>
      </w:r>
      <w:r>
        <w:rPr>
          <w:rFonts w:ascii="Times New Roman"/>
          <w:sz w:val="24"/>
        </w:rPr>
        <w:t>C)   health promotion</w:t>
      </w:r>
      <w:r>
        <w:rPr>
          <w:rFonts w:ascii="Times New Roman"/>
          <w:sz w:val="24"/>
        </w:rPr>
        <w:br/>
        <w:tab/>
      </w:r>
      <w:r>
        <w:rPr>
          <w:rFonts w:ascii="Times New Roman"/>
          <w:sz w:val="24"/>
        </w:rPr>
        <w:t>D)   medical care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A "planned combination of educational, political, environmental, regulatory, or organizational mechanisms that support actions and conditions of living conducive to the health of individuals, groups, and communities" is the definition of which term?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disease prevention</w:t>
      </w:r>
      <w:r>
        <w:rPr>
          <w:rFonts w:ascii="Times New Roman"/>
          <w:sz w:val="24"/>
        </w:rPr>
        <w:tab/>
        <w:br/>
        <w:tab/>
      </w:r>
      <w:r>
        <w:rPr>
          <w:rFonts w:ascii="Times New Roman"/>
          <w:sz w:val="24"/>
        </w:rPr>
        <w:t>B)   crisis intervention</w:t>
      </w:r>
      <w:r>
        <w:rPr>
          <w:rFonts w:ascii="Times New Roman"/>
          <w:sz w:val="24"/>
        </w:rPr>
        <w:br/>
        <w:tab/>
      </w:r>
      <w:r>
        <w:rPr>
          <w:rFonts w:ascii="Times New Roman"/>
          <w:sz w:val="24"/>
        </w:rPr>
        <w:t>C)   health promotion</w:t>
      </w:r>
      <w:r>
        <w:rPr>
          <w:rFonts w:ascii="Times New Roman"/>
          <w:sz w:val="24"/>
        </w:rPr>
        <w:br/>
        <w:tab/>
      </w:r>
      <w:r>
        <w:rPr>
          <w:rFonts w:ascii="Times New Roman"/>
          <w:sz w:val="24"/>
        </w:rPr>
        <w:t>D)   medical care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Which of the following items best identifies the comparison in the poem "A Fence or an Ambulance"?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crisis intervention vs. medical care</w:t>
      </w:r>
      <w:r>
        <w:rPr>
          <w:rFonts w:ascii="Times New Roman"/>
          <w:sz w:val="24"/>
        </w:rPr>
        <w:tab/>
        <w:br/>
        <w:tab/>
      </w:r>
      <w:r>
        <w:rPr>
          <w:rFonts w:ascii="Times New Roman"/>
          <w:sz w:val="24"/>
        </w:rPr>
        <w:t>B)   medical care vs. disease prevention</w:t>
      </w:r>
      <w:r>
        <w:rPr>
          <w:rFonts w:ascii="Times New Roman"/>
          <w:sz w:val="24"/>
        </w:rPr>
        <w:br/>
        <w:tab/>
      </w:r>
      <w:r>
        <w:rPr>
          <w:rFonts w:ascii="Times New Roman"/>
          <w:sz w:val="24"/>
        </w:rPr>
        <w:t>C)   disease prevention vs. health promotion</w:t>
      </w:r>
      <w:r>
        <w:rPr>
          <w:rFonts w:ascii="Times New Roman"/>
          <w:sz w:val="24"/>
        </w:rPr>
        <w:br/>
        <w:tab/>
      </w:r>
      <w:r>
        <w:rPr>
          <w:rFonts w:ascii="Times New Roman"/>
          <w:sz w:val="24"/>
        </w:rPr>
        <w:t>D)   health promotion vs. crisis intervention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How many components are included in Whole School, Whole Community, Whole Child?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w:t>
      </w:r>
      <w:r>
        <w:rPr>
          <w:rFonts w:ascii="Times New Roman"/>
          <w:sz w:val="24"/>
        </w:rPr>
        <w:tab/>
        <w:br/>
        <w:tab/>
      </w:r>
      <w:r>
        <w:rPr>
          <w:rFonts w:ascii="Times New Roman"/>
          <w:sz w:val="24"/>
        </w:rPr>
        <w:t>B)   8</w:t>
      </w:r>
      <w:r>
        <w:rPr>
          <w:rFonts w:ascii="Times New Roman"/>
          <w:sz w:val="24"/>
        </w:rPr>
        <w:br/>
        <w:tab/>
      </w:r>
      <w:r>
        <w:rPr>
          <w:rFonts w:ascii="Times New Roman"/>
          <w:sz w:val="24"/>
        </w:rPr>
        <w:t>C)   10</w:t>
      </w:r>
      <w:r>
        <w:rPr>
          <w:rFonts w:ascii="Times New Roman"/>
          <w:sz w:val="24"/>
        </w:rPr>
        <w:br/>
        <w:tab/>
      </w:r>
      <w:r>
        <w:rPr>
          <w:rFonts w:ascii="Times New Roman"/>
          <w:sz w:val="24"/>
        </w:rPr>
        <w:t>D)   12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Whole School, Whole Community, Whole Child is designed to do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enhance communication and collaboration among health promotion professionals.</w:t>
      </w:r>
      <w:r>
        <w:rPr>
          <w:rFonts w:ascii="Times New Roman"/>
          <w:sz w:val="24"/>
        </w:rPr>
        <w:tab/>
        <w:br/>
        <w:tab/>
      </w:r>
      <w:r>
        <w:rPr>
          <w:rFonts w:ascii="Times New Roman"/>
          <w:sz w:val="24"/>
        </w:rPr>
        <w:t>B)   maximize available expertise.</w:t>
      </w:r>
      <w:r>
        <w:rPr>
          <w:rFonts w:ascii="Times New Roman"/>
          <w:sz w:val="24"/>
        </w:rPr>
        <w:br/>
        <w:tab/>
      </w:r>
      <w:r>
        <w:rPr>
          <w:rFonts w:ascii="Times New Roman"/>
          <w:sz w:val="24"/>
        </w:rPr>
        <w:t>C)   design classroom activities.</w:t>
      </w:r>
      <w:r>
        <w:rPr>
          <w:rFonts w:ascii="Times New Roman"/>
          <w:sz w:val="24"/>
        </w:rPr>
        <w:br/>
        <w:tab/>
      </w:r>
      <w:r>
        <w:rPr>
          <w:rFonts w:ascii="Times New Roman"/>
          <w:b w:val="false"/>
          <w:i w:val="false"/>
          <w:color w:val="000000"/>
          <w:sz w:val="24"/>
        </w:rPr>
        <w:t>D)   conserve taxpayers' dollars.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What is the most familiar element of Whole School, Whole Community, Whole Child?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education</w:t>
      </w:r>
      <w:r>
        <w:rPr>
          <w:rFonts w:ascii="Times New Roman"/>
          <w:sz w:val="24"/>
        </w:rPr>
        <w:tab/>
        <w:br/>
        <w:tab/>
      </w:r>
      <w:r>
        <w:rPr>
          <w:rFonts w:ascii="Times New Roman"/>
          <w:sz w:val="24"/>
        </w:rPr>
        <w:t>B)   physical education</w:t>
      </w:r>
      <w:r>
        <w:rPr>
          <w:rFonts w:ascii="Times New Roman"/>
          <w:sz w:val="24"/>
        </w:rPr>
        <w:br/>
        <w:tab/>
      </w:r>
      <w:r>
        <w:rPr>
          <w:rFonts w:ascii="Times New Roman"/>
          <w:sz w:val="24"/>
        </w:rPr>
        <w:t>C)   nutritional services</w:t>
      </w:r>
      <w:r>
        <w:rPr>
          <w:rFonts w:ascii="Times New Roman"/>
          <w:sz w:val="24"/>
        </w:rPr>
        <w:br/>
        <w:tab/>
      </w:r>
      <w:r>
        <w:rPr>
          <w:rFonts w:ascii="Times New Roman"/>
          <w:sz w:val="24"/>
        </w:rPr>
        <w:t>D)   nursing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In which three domains of learning is health instruction grounded?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affective, psychomotor, physical</w:t>
      </w:r>
      <w:r>
        <w:rPr>
          <w:rFonts w:ascii="Times New Roman"/>
          <w:sz w:val="24"/>
        </w:rPr>
        <w:tab/>
        <w:br/>
        <w:tab/>
      </w:r>
      <w:r>
        <w:rPr>
          <w:rFonts w:ascii="Times New Roman"/>
          <w:sz w:val="24"/>
        </w:rPr>
        <w:t>B)   cognitive, affective, psychomotor</w:t>
      </w:r>
      <w:r>
        <w:rPr>
          <w:rFonts w:ascii="Times New Roman"/>
          <w:sz w:val="24"/>
        </w:rPr>
        <w:br/>
        <w:tab/>
      </w:r>
      <w:r>
        <w:rPr>
          <w:rFonts w:ascii="Times New Roman"/>
          <w:sz w:val="24"/>
        </w:rPr>
        <w:t>C)   physical, mental, affective</w:t>
      </w:r>
      <w:r>
        <w:rPr>
          <w:rFonts w:ascii="Times New Roman"/>
          <w:sz w:val="24"/>
        </w:rPr>
        <w:br/>
        <w:tab/>
      </w:r>
      <w:r>
        <w:rPr>
          <w:rFonts w:ascii="Times New Roman"/>
          <w:sz w:val="24"/>
        </w:rPr>
        <w:t>D)   physical, cognitive, social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Joint Committee on National Health Education Standards recommends that K-2 students receive a minimum of _________ hours of formal health instruction each school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w:t>
      </w:r>
      <w:r>
        <w:rPr>
          <w:rFonts w:ascii="Times New Roman"/>
          <w:sz w:val="24"/>
        </w:rPr>
        <w:tab/>
        <w:br/>
        <w:tab/>
      </w:r>
      <w:r>
        <w:rPr>
          <w:rFonts w:ascii="Times New Roman"/>
          <w:sz w:val="24"/>
        </w:rPr>
        <w:t>B)   30</w:t>
      </w:r>
      <w:r>
        <w:rPr>
          <w:rFonts w:ascii="Times New Roman"/>
          <w:sz w:val="24"/>
        </w:rPr>
        <w:br/>
        <w:tab/>
      </w:r>
      <w:r>
        <w:rPr>
          <w:rFonts w:ascii="Times New Roman"/>
          <w:sz w:val="24"/>
        </w:rPr>
        <w:t>C)   40</w:t>
      </w:r>
      <w:r>
        <w:rPr>
          <w:rFonts w:ascii="Times New Roman"/>
          <w:sz w:val="24"/>
        </w:rPr>
        <w:br/>
        <w:tab/>
      </w:r>
      <w:r>
        <w:rPr>
          <w:rFonts w:ascii="Times New Roman"/>
          <w:sz w:val="24"/>
        </w:rPr>
        <w:t>D)   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The Joint Committee on National Health Education Standards recommends that students in grades 3-12 receive a minimum of _________ hours of formal health instruction each school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w:t>
      </w:r>
      <w:r>
        <w:rPr>
          <w:rFonts w:ascii="Times New Roman"/>
          <w:sz w:val="24"/>
        </w:rPr>
        <w:tab/>
        <w:br/>
        <w:tab/>
      </w:r>
      <w:r>
        <w:rPr>
          <w:rFonts w:ascii="Times New Roman"/>
          <w:sz w:val="24"/>
        </w:rPr>
        <w:t>B)   40</w:t>
      </w:r>
      <w:r>
        <w:rPr>
          <w:rFonts w:ascii="Times New Roman"/>
          <w:sz w:val="24"/>
        </w:rPr>
        <w:br/>
        <w:tab/>
      </w:r>
      <w:r>
        <w:rPr>
          <w:rFonts w:ascii="Times New Roman"/>
          <w:sz w:val="24"/>
        </w:rPr>
        <w:t>C)   60</w:t>
      </w:r>
      <w:r>
        <w:rPr>
          <w:rFonts w:ascii="Times New Roman"/>
          <w:sz w:val="24"/>
        </w:rPr>
        <w:br/>
        <w:tab/>
      </w:r>
      <w:r>
        <w:rPr>
          <w:rFonts w:ascii="Times New Roman"/>
          <w:sz w:val="24"/>
        </w:rPr>
        <w:t>D)   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Which of the following has the CDC developed to help schools choose appropriate health education instructional materials?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Education Curriculum Analysis Tool</w:t>
      </w:r>
      <w:r>
        <w:rPr>
          <w:rFonts w:ascii="Times New Roman"/>
          <w:sz w:val="24"/>
        </w:rPr>
        <w:tab/>
        <w:br/>
        <w:tab/>
      </w:r>
      <w:r>
        <w:rPr>
          <w:rFonts w:ascii="Times New Roman"/>
          <w:sz w:val="24"/>
        </w:rPr>
        <w:t>B)   Healthy Curriculum for Healthy Students</w:t>
      </w:r>
      <w:r>
        <w:rPr>
          <w:rFonts w:ascii="Times New Roman"/>
          <w:sz w:val="24"/>
        </w:rPr>
        <w:br/>
        <w:tab/>
      </w:r>
      <w:r>
        <w:rPr>
          <w:rFonts w:ascii="Times New Roman"/>
          <w:sz w:val="24"/>
        </w:rPr>
        <w:t>C)   Curriculum Toolbox: A Healthy Learner</w:t>
      </w:r>
      <w:r>
        <w:rPr>
          <w:rFonts w:ascii="Times New Roman"/>
          <w:sz w:val="24"/>
        </w:rPr>
        <w:br/>
        <w:tab/>
      </w:r>
      <w:r>
        <w:rPr>
          <w:rFonts w:ascii="Times New Roman"/>
          <w:sz w:val="24"/>
        </w:rPr>
        <w:t>D)   Guide to School Curriculum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"A range of policies and programs designed to assess the health status of children" describes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education.</w:t>
      </w:r>
      <w:r>
        <w:rPr>
          <w:rFonts w:ascii="Times New Roman"/>
          <w:sz w:val="24"/>
        </w:rPr>
        <w:tab/>
        <w:br/>
        <w:tab/>
      </w:r>
      <w:r>
        <w:rPr>
          <w:rFonts w:ascii="Times New Roman"/>
          <w:sz w:val="24"/>
        </w:rPr>
        <w:t>B)   physical education.</w:t>
      </w:r>
      <w:r>
        <w:rPr>
          <w:rFonts w:ascii="Times New Roman"/>
          <w:sz w:val="24"/>
        </w:rPr>
        <w:br/>
        <w:tab/>
      </w:r>
      <w:r>
        <w:rPr>
          <w:rFonts w:ascii="Times New Roman"/>
          <w:sz w:val="24"/>
        </w:rPr>
        <w:t>C)   health administration.</w:t>
      </w:r>
      <w:r>
        <w:rPr>
          <w:rFonts w:ascii="Times New Roman"/>
          <w:sz w:val="24"/>
        </w:rPr>
        <w:br/>
        <w:tab/>
      </w:r>
      <w:r>
        <w:rPr>
          <w:rFonts w:ascii="Times New Roman"/>
          <w:sz w:val="24"/>
        </w:rPr>
        <w:t>D)   school health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What is the ideal maximum ratio of nurse to students in the general school population?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1:250</w:t>
      </w:r>
      <w:r>
        <w:rPr>
          <w:rFonts w:ascii="Times New Roman"/>
          <w:sz w:val="24"/>
        </w:rPr>
        <w:tab/>
        <w:br/>
        <w:tab/>
      </w:r>
      <w:r>
        <w:rPr>
          <w:rFonts w:ascii="Times New Roman"/>
          <w:sz w:val="24"/>
        </w:rPr>
        <w:t>B)   1:550</w:t>
      </w:r>
      <w:r>
        <w:rPr>
          <w:rFonts w:ascii="Times New Roman"/>
          <w:sz w:val="24"/>
        </w:rPr>
        <w:br/>
        <w:tab/>
      </w:r>
      <w:r>
        <w:rPr>
          <w:rFonts w:ascii="Times New Roman"/>
          <w:sz w:val="24"/>
        </w:rPr>
        <w:t>C)   1:750</w:t>
      </w:r>
      <w:r>
        <w:rPr>
          <w:rFonts w:ascii="Times New Roman"/>
          <w:sz w:val="24"/>
        </w:rPr>
        <w:br/>
        <w:tab/>
      </w:r>
      <w:r>
        <w:rPr>
          <w:rFonts w:ascii="Times New Roman"/>
          <w:sz w:val="24"/>
        </w:rPr>
        <w:t>D)   1:1,000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Who has the primary responsibility for maintaining a healthy and safe environment at the building level?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superintendent</w:t>
      </w:r>
      <w:r>
        <w:rPr>
          <w:rFonts w:ascii="Times New Roman"/>
          <w:sz w:val="24"/>
        </w:rPr>
        <w:tab/>
        <w:br/>
        <w:tab/>
      </w:r>
      <w:r>
        <w:rPr>
          <w:rFonts w:ascii="Times New Roman"/>
          <w:sz w:val="24"/>
        </w:rPr>
        <w:t>B)   principal</w:t>
      </w:r>
      <w:r>
        <w:rPr>
          <w:rFonts w:ascii="Times New Roman"/>
          <w:sz w:val="24"/>
        </w:rPr>
        <w:br/>
        <w:tab/>
      </w:r>
      <w:r>
        <w:rPr>
          <w:rFonts w:ascii="Times New Roman"/>
          <w:sz w:val="24"/>
        </w:rPr>
        <w:t>C)   teachers</w:t>
      </w:r>
      <w:r>
        <w:rPr>
          <w:rFonts w:ascii="Times New Roman"/>
          <w:sz w:val="24"/>
        </w:rPr>
        <w:br/>
        <w:tab/>
      </w:r>
      <w:r>
        <w:rPr>
          <w:rFonts w:ascii="Times New Roman"/>
          <w:sz w:val="24"/>
        </w:rPr>
        <w:t>D)   playground attendants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A critical but often overlooked element of a healthy school environment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classroom lighting and glare.</w:t>
      </w:r>
      <w:r>
        <w:rPr>
          <w:rFonts w:ascii="Times New Roman"/>
          <w:sz w:val="24"/>
        </w:rPr>
        <w:tab/>
        <w:br/>
        <w:tab/>
      </w:r>
      <w:r>
        <w:rPr>
          <w:rFonts w:ascii="Times New Roman"/>
          <w:sz w:val="24"/>
        </w:rPr>
        <w:t>B)   building age and condition.</w:t>
      </w:r>
      <w:r>
        <w:rPr>
          <w:rFonts w:ascii="Times New Roman"/>
          <w:sz w:val="24"/>
        </w:rPr>
        <w:br/>
        <w:tab/>
      </w:r>
      <w:r>
        <w:rPr>
          <w:rFonts w:ascii="Times New Roman"/>
          <w:sz w:val="24"/>
        </w:rPr>
        <w:t>C)   social and psychological climate.</w:t>
      </w:r>
      <w:r>
        <w:rPr>
          <w:rFonts w:ascii="Times New Roman"/>
          <w:sz w:val="24"/>
        </w:rPr>
        <w:br/>
        <w:tab/>
      </w:r>
      <w:r>
        <w:rPr>
          <w:rFonts w:ascii="Times New Roman"/>
          <w:sz w:val="24"/>
        </w:rPr>
        <w:t>D)   adequate ventilation.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The most significant way to ensure that schools are physically and emotionally safe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 implement, and enforce relevant policies.</w:t>
      </w:r>
      <w:r>
        <w:rPr>
          <w:rFonts w:ascii="Times New Roman"/>
          <w:sz w:val="24"/>
        </w:rPr>
        <w:tab/>
        <w:br/>
        <w:tab/>
      </w:r>
      <w:r>
        <w:rPr>
          <w:rFonts w:ascii="Times New Roman"/>
          <w:sz w:val="24"/>
        </w:rPr>
        <w:t>B)   have staff visible throughout the building before/after school and during passing times.</w:t>
      </w:r>
      <w:r>
        <w:rPr>
          <w:rFonts w:ascii="Times New Roman"/>
          <w:sz w:val="24"/>
        </w:rPr>
        <w:br/>
        <w:tab/>
      </w:r>
      <w:r>
        <w:rPr>
          <w:rFonts w:ascii="Times New Roman"/>
          <w:sz w:val="24"/>
        </w:rPr>
        <w:t>C)   practice safety drills throughout the school year.</w:t>
      </w:r>
      <w:r>
        <w:rPr>
          <w:rFonts w:ascii="Times New Roman"/>
          <w:sz w:val="24"/>
        </w:rPr>
        <w:br/>
        <w:tab/>
      </w:r>
      <w:r>
        <w:rPr>
          <w:rFonts w:ascii="Times New Roman"/>
          <w:sz w:val="24"/>
        </w:rPr>
        <w:t>D)   practice zero tolerance.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The management of the National School Lunch Act is under the control of which agency?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 Environmental Protection Agency</w:t>
      </w:r>
      <w:r>
        <w:rPr>
          <w:rFonts w:ascii="Times New Roman"/>
          <w:sz w:val="24"/>
        </w:rPr>
        <w:tab/>
        <w:br/>
        <w:tab/>
      </w:r>
      <w:r>
        <w:rPr>
          <w:rFonts w:ascii="Times New Roman"/>
          <w:sz w:val="24"/>
        </w:rPr>
        <w:t>B)   U.S. Food and Drug Administration</w:t>
      </w:r>
      <w:r>
        <w:rPr>
          <w:rFonts w:ascii="Times New Roman"/>
          <w:sz w:val="24"/>
        </w:rPr>
        <w:br/>
        <w:tab/>
      </w:r>
      <w:r>
        <w:rPr>
          <w:rFonts w:ascii="Times New Roman"/>
          <w:sz w:val="24"/>
        </w:rPr>
        <w:t>C)   U.S. Department of Agriculture</w:t>
      </w:r>
      <w:r>
        <w:rPr>
          <w:rFonts w:ascii="Times New Roman"/>
          <w:sz w:val="24"/>
        </w:rPr>
        <w:br/>
        <w:tab/>
      </w:r>
      <w:r>
        <w:rPr>
          <w:rFonts w:ascii="Times New Roman"/>
          <w:sz w:val="24"/>
        </w:rPr>
        <w:t>D)   U.S. Department of Health and Human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Participation in school-based meal programs has demonstrated which of the following academic benefits?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better school attendance, greater class participation, improved achievement</w:t>
      </w:r>
      <w:r>
        <w:rPr>
          <w:rFonts w:ascii="Times New Roman"/>
          <w:sz w:val="24"/>
        </w:rPr>
        <w:tab/>
        <w:br/>
        <w:tab/>
      </w:r>
      <w:r>
        <w:rPr>
          <w:rFonts w:ascii="Times New Roman"/>
          <w:sz w:val="24"/>
        </w:rPr>
        <w:t>B)   improved attention span, decreased tardiness, improved achievement</w:t>
      </w:r>
      <w:r>
        <w:rPr>
          <w:rFonts w:ascii="Times New Roman"/>
          <w:sz w:val="24"/>
        </w:rPr>
        <w:br/>
        <w:tab/>
      </w:r>
      <w:r>
        <w:rPr>
          <w:rFonts w:ascii="Times New Roman"/>
          <w:sz w:val="24"/>
        </w:rPr>
        <w:t>C)   improved attention span, greater class participation, improved reading scores</w:t>
      </w:r>
      <w:r>
        <w:rPr>
          <w:rFonts w:ascii="Times New Roman"/>
          <w:sz w:val="24"/>
        </w:rPr>
        <w:br/>
        <w:tab/>
      </w:r>
      <w:r>
        <w:rPr>
          <w:rFonts w:ascii="Times New Roman"/>
          <w:sz w:val="24"/>
        </w:rPr>
        <w:t>D)   improved reading scores, greater class participation, improved math scores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Research estimates that how many children have a diagnosable mental disorder?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in 5</w:t>
      </w:r>
      <w:r>
        <w:rPr>
          <w:rFonts w:ascii="Times New Roman"/>
          <w:sz w:val="24"/>
        </w:rPr>
        <w:tab/>
        <w:br/>
        <w:tab/>
      </w:r>
      <w:r>
        <w:rPr>
          <w:rFonts w:ascii="Times New Roman"/>
          <w:sz w:val="24"/>
        </w:rPr>
        <w:t>B)   1 in 10</w:t>
      </w:r>
      <w:r>
        <w:rPr>
          <w:rFonts w:ascii="Times New Roman"/>
          <w:sz w:val="24"/>
        </w:rPr>
        <w:br/>
        <w:tab/>
      </w:r>
      <w:r>
        <w:rPr>
          <w:rFonts w:ascii="Times New Roman"/>
          <w:sz w:val="24"/>
        </w:rPr>
        <w:t>C)   1 in 15</w:t>
      </w:r>
      <w:r>
        <w:rPr>
          <w:rFonts w:ascii="Times New Roman"/>
          <w:sz w:val="24"/>
        </w:rPr>
        <w:br/>
        <w:tab/>
      </w:r>
      <w:r>
        <w:rPr>
          <w:rFonts w:ascii="Times New Roman"/>
          <w:sz w:val="24"/>
        </w:rPr>
        <w:t>D)   1 in 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The professionals who most often provide mental health services for students in the school setting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psychiatrists, psychologists, and counselors.</w:t>
      </w:r>
      <w:r>
        <w:rPr>
          <w:rFonts w:ascii="Times New Roman"/>
          <w:sz w:val="24"/>
        </w:rPr>
        <w:tab/>
        <w:br/>
        <w:tab/>
      </w:r>
      <w:r>
        <w:rPr>
          <w:rFonts w:ascii="Times New Roman"/>
          <w:sz w:val="24"/>
        </w:rPr>
        <w:t>B)   psychologists, counselors, and social workers.</w:t>
      </w:r>
      <w:r>
        <w:rPr>
          <w:rFonts w:ascii="Times New Roman"/>
          <w:sz w:val="24"/>
        </w:rPr>
        <w:br/>
        <w:tab/>
      </w:r>
      <w:r>
        <w:rPr>
          <w:rFonts w:ascii="Times New Roman"/>
          <w:sz w:val="24"/>
        </w:rPr>
        <w:t>C)   counselors, social workers, and psychiatrists.</w:t>
      </w:r>
      <w:r>
        <w:rPr>
          <w:rFonts w:ascii="Times New Roman"/>
          <w:sz w:val="24"/>
        </w:rPr>
        <w:br/>
        <w:tab/>
      </w:r>
      <w:r>
        <w:rPr>
          <w:rFonts w:ascii="Times New Roman"/>
          <w:sz w:val="24"/>
        </w:rPr>
        <w:t>D)   social workers, psychiatrists, and psychologists.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The health benefits of physical activity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reduced feelings of depression and reduced risk of premature death</w:t>
      </w:r>
      <w:r>
        <w:rPr>
          <w:rFonts w:ascii="Times New Roman"/>
          <w:sz w:val="24"/>
        </w:rPr>
        <w:tab/>
        <w:br/>
        <w:tab/>
      </w:r>
      <w:r>
        <w:rPr>
          <w:rFonts w:ascii="Times New Roman"/>
          <w:sz w:val="24"/>
        </w:rPr>
        <w:t>B)   reduced risk for premature death and increased risk of osteoporosis</w:t>
      </w:r>
      <w:r>
        <w:rPr>
          <w:rFonts w:ascii="Times New Roman"/>
          <w:sz w:val="24"/>
        </w:rPr>
        <w:br/>
        <w:tab/>
      </w:r>
      <w:r>
        <w:rPr>
          <w:rFonts w:ascii="Times New Roman"/>
          <w:sz w:val="24"/>
        </w:rPr>
        <w:t>C)   reduced risk of high blood pressure and decreased feelings of paranoia</w:t>
      </w:r>
      <w:r>
        <w:rPr>
          <w:rFonts w:ascii="Times New Roman"/>
          <w:sz w:val="24"/>
        </w:rPr>
        <w:br/>
        <w:tab/>
      </w:r>
      <w:r>
        <w:rPr>
          <w:rFonts w:ascii="Times New Roman"/>
          <w:sz w:val="24"/>
        </w:rPr>
        <w:t>D)   decreased feelings of paranoia and increased risk of osteoporosis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Academic benefits of school-based physical activity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decreased feelings of paranoia and increased concentration</w:t>
      </w:r>
      <w:r>
        <w:rPr>
          <w:rFonts w:ascii="Times New Roman"/>
          <w:sz w:val="24"/>
        </w:rPr>
        <w:tab/>
        <w:br/>
        <w:tab/>
      </w:r>
      <w:r>
        <w:rPr>
          <w:rFonts w:ascii="Times New Roman"/>
          <w:sz w:val="24"/>
        </w:rPr>
        <w:t>B)   increased concentration and improved math and reading scores</w:t>
      </w:r>
      <w:r>
        <w:rPr>
          <w:rFonts w:ascii="Times New Roman"/>
          <w:sz w:val="24"/>
        </w:rPr>
        <w:br/>
        <w:tab/>
      </w:r>
      <w:r>
        <w:rPr>
          <w:rFonts w:ascii="Times New Roman"/>
          <w:sz w:val="24"/>
        </w:rPr>
        <w:t>C)   improved math and reading scores and heightened sense stress levels</w:t>
      </w:r>
      <w:r>
        <w:rPr>
          <w:rFonts w:ascii="Times New Roman"/>
          <w:sz w:val="24"/>
        </w:rPr>
        <w:br/>
        <w:tab/>
      </w:r>
      <w:r>
        <w:rPr>
          <w:rFonts w:ascii="Times New Roman"/>
          <w:sz w:val="24"/>
        </w:rPr>
        <w:t>D)   increased concentration and heightened sense of stress levels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Which activity should be emphasized in the development of school physical education programs?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interscholastic sports</w:t>
      </w:r>
      <w:r>
        <w:rPr>
          <w:rFonts w:ascii="Times New Roman"/>
          <w:sz w:val="24"/>
        </w:rPr>
        <w:tab/>
        <w:br/>
        <w:tab/>
      </w:r>
      <w:r>
        <w:rPr>
          <w:rFonts w:ascii="Times New Roman"/>
          <w:sz w:val="24"/>
        </w:rPr>
        <w:t>B)   team sports</w:t>
      </w:r>
      <w:r>
        <w:rPr>
          <w:rFonts w:ascii="Times New Roman"/>
          <w:sz w:val="24"/>
        </w:rPr>
        <w:br/>
        <w:tab/>
      </w:r>
      <w:r>
        <w:rPr>
          <w:rFonts w:ascii="Times New Roman"/>
          <w:sz w:val="24"/>
        </w:rPr>
        <w:t>C)   individual sports</w:t>
      </w:r>
      <w:r>
        <w:rPr>
          <w:rFonts w:ascii="Times New Roman"/>
          <w:sz w:val="24"/>
        </w:rPr>
        <w:br/>
        <w:tab/>
      </w:r>
      <w:r>
        <w:rPr>
          <w:rFonts w:ascii="Times New Roman"/>
          <w:sz w:val="24"/>
        </w:rPr>
        <w:t>D)   physical fitness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Which of the following is the major reason that some boards of education have implemented school-based health promotion programs for faculty and staff?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decrease medical care costs</w:t>
      </w:r>
      <w:r>
        <w:rPr>
          <w:rFonts w:ascii="Times New Roman"/>
          <w:sz w:val="24"/>
        </w:rPr>
        <w:tab/>
        <w:br/>
        <w:tab/>
      </w:r>
      <w:r>
        <w:rPr>
          <w:rFonts w:ascii="Times New Roman"/>
          <w:sz w:val="24"/>
        </w:rPr>
        <w:t>B)   to improve communication between faculty and students</w:t>
      </w:r>
      <w:r>
        <w:rPr>
          <w:rFonts w:ascii="Times New Roman"/>
          <w:sz w:val="24"/>
        </w:rPr>
        <w:br/>
        <w:tab/>
      </w:r>
      <w:r>
        <w:rPr>
          <w:rFonts w:ascii="Times New Roman"/>
          <w:sz w:val="24"/>
        </w:rPr>
        <w:t>C)   to respond to faculty requests for fitness activities</w:t>
      </w:r>
      <w:r>
        <w:rPr>
          <w:rFonts w:ascii="Times New Roman"/>
          <w:sz w:val="24"/>
        </w:rPr>
        <w:br/>
        <w:tab/>
      </w:r>
      <w:r>
        <w:rPr>
          <w:rFonts w:ascii="Times New Roman"/>
          <w:sz w:val="24"/>
        </w:rPr>
        <w:t>D)   to increase use of school facilities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Benefits of school-based health promotion programs for faculty and staff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improved morale, increased productivity, decreased absenteeism</w:t>
      </w:r>
      <w:r>
        <w:rPr>
          <w:rFonts w:ascii="Times New Roman"/>
          <w:sz w:val="24"/>
        </w:rPr>
        <w:tab/>
        <w:br/>
        <w:tab/>
      </w:r>
      <w:r>
        <w:rPr>
          <w:rFonts w:ascii="Times New Roman"/>
          <w:sz w:val="24"/>
        </w:rPr>
        <w:t>B)   decreased absenteeism, improved morale, improved fitness levels</w:t>
      </w:r>
      <w:r>
        <w:rPr>
          <w:rFonts w:ascii="Times New Roman"/>
          <w:sz w:val="24"/>
        </w:rPr>
        <w:br/>
        <w:tab/>
      </w:r>
      <w:r>
        <w:rPr>
          <w:rFonts w:ascii="Times New Roman"/>
          <w:sz w:val="24"/>
        </w:rPr>
        <w:t>C)   improved nutritional habits, increased productivity, increased employee retention</w:t>
      </w:r>
      <w:r>
        <w:rPr>
          <w:rFonts w:ascii="Times New Roman"/>
          <w:sz w:val="24"/>
        </w:rPr>
        <w:br/>
        <w:tab/>
      </w:r>
      <w:r>
        <w:rPr>
          <w:rFonts w:ascii="Times New Roman"/>
          <w:sz w:val="24"/>
        </w:rPr>
        <w:t>D)   increased employee retention, improved morale, improved nutritional habits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Which Whole School, Whole Community, Whole Child component is needed because student risk behaviors are influenced by a complex set of variables?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education</w:t>
      </w:r>
      <w:r>
        <w:rPr>
          <w:rFonts w:ascii="Times New Roman"/>
          <w:sz w:val="24"/>
        </w:rPr>
        <w:tab/>
        <w:br/>
        <w:tab/>
      </w:r>
      <w:r>
        <w:rPr>
          <w:rFonts w:ascii="Times New Roman"/>
          <w:sz w:val="24"/>
        </w:rPr>
        <w:t>B)   faculty and staff health promotion</w:t>
      </w:r>
      <w:r>
        <w:rPr>
          <w:rFonts w:ascii="Times New Roman"/>
          <w:sz w:val="24"/>
        </w:rPr>
        <w:br/>
        <w:tab/>
      </w:r>
      <w:r>
        <w:rPr>
          <w:rFonts w:ascii="Times New Roman"/>
          <w:sz w:val="24"/>
        </w:rPr>
        <w:t>C)   family and community involvement</w:t>
      </w:r>
      <w:r>
        <w:rPr>
          <w:rFonts w:ascii="Times New Roman"/>
          <w:sz w:val="24"/>
        </w:rPr>
        <w:br/>
        <w:tab/>
      </w:r>
      <w:r>
        <w:rPr>
          <w:rFonts w:ascii="Times New Roman"/>
          <w:sz w:val="24"/>
        </w:rPr>
        <w:t>D)   school health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The Association for Supervision and Curriculum Development (ASCD) concluded that health should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cornerstone of our educational system.</w:t>
      </w:r>
      <w:r>
        <w:rPr>
          <w:rFonts w:ascii="Times New Roman"/>
          <w:sz w:val="24"/>
        </w:rPr>
        <w:tab/>
        <w:br/>
        <w:tab/>
      </w:r>
      <w:r>
        <w:rPr>
          <w:rFonts w:ascii="Times New Roman"/>
          <w:sz w:val="24"/>
        </w:rPr>
        <w:t>B)   fully embedded into the educational environment for all students.</w:t>
      </w:r>
      <w:r>
        <w:rPr>
          <w:rFonts w:ascii="Times New Roman"/>
          <w:sz w:val="24"/>
        </w:rPr>
        <w:br/>
        <w:tab/>
      </w:r>
      <w:r>
        <w:rPr>
          <w:rFonts w:ascii="Times New Roman"/>
          <w:sz w:val="24"/>
        </w:rPr>
        <w:t>C)   a close second in importance to mathematics and reading.</w:t>
      </w:r>
      <w:r>
        <w:rPr>
          <w:rFonts w:ascii="Times New Roman"/>
          <w:sz w:val="24"/>
        </w:rPr>
        <w:br/>
        <w:tab/>
      </w:r>
      <w:r>
        <w:rPr>
          <w:rFonts w:ascii="Times New Roman"/>
          <w:sz w:val="24"/>
        </w:rPr>
        <w:t>D)   vital to school administrators because of its relationship to funding.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 xml:space="preserve">With regard to the determinants of health, which of the following would be included in the   </w:t>
      </w:r>
      <w:r>
        <w:rPr>
          <w:rFonts w:ascii="Times New Roman"/>
          <w:b w:val="false"/>
          <w:i/>
          <w:color w:val="000000"/>
          <w:sz w:val="24"/>
        </w:rPr>
        <w:t>environmental</w:t>
      </w:r>
      <w:r>
        <w:rPr>
          <w:rFonts w:ascii="Times New Roman"/>
          <w:b w:val="false"/>
          <w:i w:val="false"/>
          <w:color w:val="000000"/>
          <w:sz w:val="24"/>
        </w:rPr>
        <w:t xml:space="preserve">   </w:t>
      </w:r>
      <w:r>
        <w:rPr>
          <w:rFonts w:ascii="Times New Roman"/>
          <w:b w:val="false"/>
          <w:i/>
          <w:color w:val="000000"/>
          <w:sz w:val="24"/>
        </w:rPr>
        <w:t>conditions</w:t>
      </w:r>
      <w:r>
        <w:rPr>
          <w:rFonts w:ascii="Times New Roman"/>
          <w:b w:val="false"/>
          <w:i w:val="false"/>
          <w:color w:val="000000"/>
          <w:sz w:val="24"/>
        </w:rPr>
        <w:t xml:space="preserve"> variable?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pollutants</w:t>
      </w:r>
      <w:r>
        <w:rPr>
          <w:rFonts w:ascii="Times New Roman"/>
          <w:sz w:val="24"/>
        </w:rPr>
        <w:tab/>
        <w:br/>
        <w:tab/>
      </w:r>
      <w:r>
        <w:rPr>
          <w:rFonts w:ascii="Times New Roman"/>
          <w:sz w:val="24"/>
        </w:rPr>
        <w:t>B)   legislation</w:t>
      </w:r>
      <w:r>
        <w:rPr>
          <w:rFonts w:ascii="Times New Roman"/>
          <w:sz w:val="24"/>
        </w:rPr>
        <w:br/>
        <w:tab/>
      </w:r>
      <w:r>
        <w:rPr>
          <w:rFonts w:ascii="Times New Roman"/>
          <w:sz w:val="24"/>
        </w:rPr>
        <w:t>C)   family history</w:t>
      </w:r>
      <w:r>
        <w:rPr>
          <w:rFonts w:ascii="Times New Roman"/>
          <w:sz w:val="24"/>
        </w:rPr>
        <w:br/>
        <w:tab/>
      </w:r>
      <w:r>
        <w:rPr>
          <w:rFonts w:ascii="Times New Roman"/>
          <w:sz w:val="24"/>
        </w:rPr>
        <w:t>D)   individual responses to external conditions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110)</w:t>
        <w:tab/>
      </w:r>
      <w:r>
        <w:rPr>
          <w:rFonts w:ascii="Times New Roman"/>
          <w:sz w:val="24"/>
        </w:rPr>
        <w:t>Describe the physical domain of health. (This could work for any domain)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Explain the components of spiritual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Discuss the changes in the leading causes of death from the 1900s to today.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Identify four discoveries, improvements, or advances since 1900 that have contributed to changes in the leading causes of death.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Identify the six behaviors that have been recognized by the CDC as critical for the prevention of premature morbidity and mortality.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Compare and contrast the concepts of medical care, disease prevention, and health promotion.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Explain the differences among the cognitive, affective, and psychomotor domains of learning.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Summarize the research findings regarding the relationship between school lunch programs and academic outcomes of students.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Describe how school psychologists and social workers can contribute to the goals of Whole School, Whole Community, Whole Child.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Identify the ten components of Whole School, Whole Community, Whole Child.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List the five major influential variables that contribute to premature morbidity and mortality.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121)</w:t>
        <w:tab/>
      </w:r>
      <w:r>
        <w:rPr>
          <w:rFonts w:ascii="Times New Roman"/>
          <w:sz w:val="24"/>
        </w:rPr>
        <w:t>The Lōkahi Wheel examines six different domains of health that contribute to life "balance." Describe four of the six domains.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Differentiate among the six domains of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Explain the role schools can play in improving the health of youth.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Discuss three purposes of Whole School, Whole Community, Whole Child model.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Paraphrase the professional preparation competencies for elementary classroom teachers with the primary role of teaching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Discuss the functions of each of the ten components of Whole School, Whole Community, Whole Child model.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Discuss the importance of the National Health Education Standards for school health curriculum.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Summarize the responsibilities of the school nurse in relation to medical care, disease prevention, and health promotion.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Describe the components of a healthy school environment in terms of the physical, emotional, and social domains of student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Explain the importance of a daily physical education program for elementary school children.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If the budget could accommodate only one initiative, would you recommend school-site health promotion for faculty and staff, or family and community collaboration with the schools? Give a rationale for your choice.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Identify a specific health risk behavior. Explain how the ten components can work together to address the specific health risk behavior in a school community.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Answers will vary.</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