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CC99"/>
  <w:body>
    <w:p w14:paraId="3F148F6F" w14:textId="32AB35CC" w:rsidR="00AF761C" w:rsidRDefault="00B5112D">
      <w:pPr>
        <w:pStyle w:val="Heading1"/>
        <w:jc w:val="center"/>
      </w:pPr>
      <w:r>
        <w:rPr>
          <w:noProof/>
        </w:rPr>
        <mc:AlternateContent>
          <mc:Choice Requires="wps">
            <w:drawing>
              <wp:anchor distT="0" distB="0" distL="114300" distR="114300" simplePos="0" relativeHeight="251658240" behindDoc="0" locked="0" layoutInCell="1" allowOverlap="1" wp14:anchorId="08FDD848" wp14:editId="5A4F638E">
                <wp:simplePos x="0" y="0"/>
                <wp:positionH relativeFrom="column">
                  <wp:posOffset>2261235</wp:posOffset>
                </wp:positionH>
                <wp:positionV relativeFrom="paragraph">
                  <wp:posOffset>91440</wp:posOffset>
                </wp:positionV>
                <wp:extent cx="914400" cy="2743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6C245" w14:textId="77777777" w:rsidR="00AF761C" w:rsidRDefault="00AF761C">
                            <w:pPr>
                              <w:pStyle w:val="Heading4"/>
                            </w:pPr>
                            <w:r>
                              <w:t>CASE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DD848" id="_x0000_t202" coordsize="21600,21600" o:spt="202" path="m,l,21600r21600,l21600,xe">
                <v:stroke joinstyle="miter"/>
                <v:path gradientshapeok="t" o:connecttype="rect"/>
              </v:shapetype>
              <v:shape id="Text Box 3" o:spid="_x0000_s1026" type="#_x0000_t202" style="position:absolute;left:0;text-align:left;margin-left:178.05pt;margin-top:7.2pt;width:1in;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" filled="f" stroked="f">
                <v:textbox>
                  <w:txbxContent>
                    <w:p w14:paraId="4456C245" w14:textId="77777777" w:rsidR="00AF761C" w:rsidRDefault="00AF761C">
                      <w:pPr>
                        <w:pStyle w:val="Heading4"/>
                      </w:pPr>
                      <w:r>
                        <w:t>CASE</w:t>
                      </w:r>
                    </w:p>
                  </w:txbxContent>
                </v:textbox>
              </v:shape>
            </w:pict>
          </mc:Fallback>
        </mc:AlternateContent>
      </w:r>
    </w:p>
    <w:p w14:paraId="12CF5A1D" w14:textId="1979F875" w:rsidR="00AF761C" w:rsidRDefault="00B5112D" w:rsidP="00C431EA">
      <w:pPr>
        <w:jc w:val="center"/>
      </w:pPr>
      <w:r>
        <w:rPr>
          <w:noProof/>
        </w:rPr>
        <mc:AlternateContent>
          <mc:Choice Requires="wps">
            <w:drawing>
              <wp:anchor distT="0" distB="0" distL="114300" distR="114300" simplePos="0" relativeHeight="251657216" behindDoc="0" locked="0" layoutInCell="1" allowOverlap="1" wp14:anchorId="0D5EF32A" wp14:editId="117A3CC4">
                <wp:simplePos x="0" y="0"/>
                <wp:positionH relativeFrom="column">
                  <wp:posOffset>2278380</wp:posOffset>
                </wp:positionH>
                <wp:positionV relativeFrom="paragraph">
                  <wp:posOffset>62230</wp:posOffset>
                </wp:positionV>
                <wp:extent cx="914400" cy="82296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2296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8DD6364" w14:textId="77777777" w:rsidR="00AF761C" w:rsidRDefault="00AF761C">
                            <w:pPr>
                              <w:jc w:val="center"/>
                              <w:rPr>
                                <w:rFonts w:ascii="Arial" w:hAnsi="Arial"/>
                                <w:sz w:val="96"/>
                              </w:rPr>
                            </w:pPr>
                            <w:r>
                              <w:rPr>
                                <w:rFonts w:ascii="Arial" w:hAnsi="Arial"/>
                                <w:sz w:val="9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EF32A" id="Text Box 2" o:spid="_x0000_s1027" type="#_x0000_t202" style="position:absolute;left:0;text-align:left;margin-left:179.4pt;margin-top:4.9pt;width:1in;height:6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" filled="f" strokeweight="3pt">
                <v:stroke linestyle="thinThin"/>
                <v:textbox>
                  <w:txbxContent>
                    <w:p w14:paraId="58DD6364" w14:textId="77777777" w:rsidR="00AF761C" w:rsidRDefault="00AF761C">
                      <w:pPr>
                        <w:jc w:val="center"/>
                        <w:rPr>
                          <w:rFonts w:ascii="Arial" w:hAnsi="Arial"/>
                          <w:sz w:val="96"/>
                        </w:rPr>
                      </w:pPr>
                      <w:r>
                        <w:rPr>
                          <w:rFonts w:ascii="Arial" w:hAnsi="Arial"/>
                          <w:sz w:val="96"/>
                        </w:rPr>
                        <w:t>1</w:t>
                      </w:r>
                    </w:p>
                  </w:txbxContent>
                </v:textbox>
              </v:shape>
            </w:pict>
          </mc:Fallback>
        </mc:AlternateContent>
      </w:r>
    </w:p>
    <w:p w14:paraId="37C0B445" w14:textId="77777777" w:rsidR="00AF761C" w:rsidRDefault="00AF761C"/>
    <w:p w14:paraId="76D09B92" w14:textId="77777777" w:rsidR="00AF761C" w:rsidRDefault="00AF761C"/>
    <w:p w14:paraId="3BED2E72" w14:textId="77777777" w:rsidR="00AF761C" w:rsidRDefault="00AF761C"/>
    <w:p w14:paraId="151B8F61" w14:textId="77777777" w:rsidR="00AF761C" w:rsidRDefault="00AF761C"/>
    <w:p w14:paraId="5D58260C" w14:textId="77777777" w:rsidR="00AF761C" w:rsidRDefault="00AF761C"/>
    <w:p w14:paraId="19B881D7" w14:textId="77777777" w:rsidR="00AF761C" w:rsidRDefault="00AF761C"/>
    <w:p w14:paraId="5659C2A9" w14:textId="77777777" w:rsidR="00AF761C" w:rsidRDefault="00AF761C"/>
    <w:p w14:paraId="4C8DB804" w14:textId="77777777" w:rsidR="00AF761C" w:rsidRDefault="00AF761C"/>
    <w:p w14:paraId="73D95D7F" w14:textId="77777777" w:rsidR="00AF761C" w:rsidRDefault="00AF761C"/>
    <w:p w14:paraId="74E4CE7D" w14:textId="77777777" w:rsidR="00AF761C" w:rsidRDefault="00AF761C">
      <w:pPr>
        <w:pStyle w:val="Heading1"/>
        <w:jc w:val="center"/>
        <w:rPr>
          <w:sz w:val="36"/>
        </w:rPr>
      </w:pPr>
      <w:r>
        <w:rPr>
          <w:sz w:val="36"/>
        </w:rPr>
        <w:t>Harrod</w:t>
      </w:r>
      <w:r w:rsidR="00474C3A">
        <w:rPr>
          <w:sz w:val="36"/>
        </w:rPr>
        <w:t>’</w:t>
      </w:r>
      <w:r>
        <w:rPr>
          <w:sz w:val="36"/>
        </w:rPr>
        <w:t>s Sporting Goods</w:t>
      </w:r>
    </w:p>
    <w:p w14:paraId="08D28D45" w14:textId="77777777" w:rsidR="00AF761C" w:rsidRPr="003803CC" w:rsidRDefault="00AF761C">
      <w:pPr>
        <w:rPr>
          <w:sz w:val="10"/>
        </w:rPr>
      </w:pPr>
    </w:p>
    <w:p w14:paraId="10824D49" w14:textId="77777777" w:rsidR="00AF761C" w:rsidRDefault="00AF761C">
      <w:pPr>
        <w:ind w:firstLine="288"/>
        <w:rPr>
          <w:sz w:val="22"/>
        </w:rPr>
      </w:pPr>
    </w:p>
    <w:p w14:paraId="71DBAC5A" w14:textId="77777777" w:rsidR="00AF761C" w:rsidRDefault="00AF761C">
      <w:pPr>
        <w:ind w:firstLine="288"/>
        <w:rPr>
          <w:sz w:val="22"/>
        </w:rPr>
        <w:sectPr w:rsidR="00AF761C" w:rsidSect="009054BC">
          <w:headerReference w:type="even" r:id="rId7"/>
          <w:headerReference w:type="default" r:id="rId8"/>
          <w:footerReference w:type="even" r:id="rId9"/>
          <w:footerReference w:type="default" r:id="rId10"/>
          <w:headerReference w:type="first" r:id="rId11"/>
          <w:footerReference w:type="first" r:id="rId12"/>
          <w:pgSz w:w="11520" w:h="14400" w:code="1"/>
          <w:pgMar w:top="1440" w:right="1080" w:bottom="1440" w:left="1800" w:header="720" w:footer="720" w:gutter="0"/>
          <w:pgNumType w:start="1"/>
          <w:cols w:space="720"/>
          <w:titlePg/>
        </w:sectPr>
      </w:pPr>
    </w:p>
    <w:p w14:paraId="136FF9CD" w14:textId="08EBE4E6" w:rsidR="00AF761C" w:rsidRPr="00A80D32" w:rsidRDefault="00AF761C">
      <w:pPr>
        <w:ind w:firstLine="288"/>
        <w:jc w:val="both"/>
        <w:rPr>
          <w:spacing w:val="-3"/>
          <w:sz w:val="22"/>
          <w:szCs w:val="22"/>
        </w:rPr>
      </w:pPr>
      <w:r w:rsidRPr="00A80D32">
        <w:rPr>
          <w:spacing w:val="-3"/>
          <w:sz w:val="22"/>
          <w:szCs w:val="22"/>
        </w:rPr>
        <w:t xml:space="preserve">Jim Harrod knew that service, above all, was important to his customers. Jim and Becky Harrod had opened their first store in </w:t>
      </w:r>
      <w:r w:rsidR="00511797">
        <w:rPr>
          <w:spacing w:val="-3"/>
          <w:sz w:val="22"/>
          <w:szCs w:val="22"/>
        </w:rPr>
        <w:t>Medicine Hat, Alberta eighteen years ago</w:t>
      </w:r>
      <w:r w:rsidRPr="00A80D32">
        <w:rPr>
          <w:spacing w:val="-3"/>
          <w:sz w:val="22"/>
          <w:szCs w:val="22"/>
        </w:rPr>
        <w:t>. Harrod</w:t>
      </w:r>
      <w:r w:rsidR="00474C3A" w:rsidRPr="00A80D32">
        <w:rPr>
          <w:spacing w:val="-3"/>
          <w:sz w:val="22"/>
          <w:szCs w:val="22"/>
        </w:rPr>
        <w:t>’</w:t>
      </w:r>
      <w:r w:rsidRPr="00A80D32">
        <w:rPr>
          <w:spacing w:val="-3"/>
          <w:sz w:val="22"/>
          <w:szCs w:val="22"/>
        </w:rPr>
        <w:t>s carried a full line of sporting goods including everything from baseball bats and uniforms to fishing gear and hun</w:t>
      </w:r>
      <w:r w:rsidR="00A41364" w:rsidRPr="00A80D32">
        <w:rPr>
          <w:spacing w:val="-3"/>
          <w:sz w:val="22"/>
          <w:szCs w:val="22"/>
        </w:rPr>
        <w:t>ting equipment. By the year 20</w:t>
      </w:r>
      <w:r w:rsidR="00511797">
        <w:rPr>
          <w:spacing w:val="-3"/>
          <w:sz w:val="22"/>
          <w:szCs w:val="22"/>
        </w:rPr>
        <w:t>XX</w:t>
      </w:r>
      <w:r w:rsidRPr="00A80D32">
        <w:rPr>
          <w:spacing w:val="-3"/>
          <w:sz w:val="22"/>
          <w:szCs w:val="22"/>
        </w:rPr>
        <w:t>, there were twelve Harrod stores producing $5 million in total sales and generating a profit of over $200,000 per year.</w:t>
      </w:r>
    </w:p>
    <w:p w14:paraId="49CEDFC0" w14:textId="3F1FB2F6" w:rsidR="00AF761C" w:rsidRDefault="00AF761C">
      <w:pPr>
        <w:ind w:firstLine="288"/>
        <w:jc w:val="both"/>
        <w:rPr>
          <w:sz w:val="22"/>
        </w:rPr>
      </w:pPr>
      <w:r>
        <w:rPr>
          <w:sz w:val="22"/>
        </w:rPr>
        <w:t xml:space="preserve">On the positive side, there was an increasing demand for sporting goods as leisure time activities continued to grow. Also, </w:t>
      </w:r>
      <w:r w:rsidR="00511797">
        <w:rPr>
          <w:sz w:val="22"/>
        </w:rPr>
        <w:t>Western Canada</w:t>
      </w:r>
      <w:r>
        <w:rPr>
          <w:sz w:val="22"/>
        </w:rPr>
        <w:t>, where all twelve stores were located, was experiencing moderate growth. Finally, there had been a sharp upturn in the last decade for women</w:t>
      </w:r>
      <w:r w:rsidR="00474C3A">
        <w:rPr>
          <w:sz w:val="22"/>
        </w:rPr>
        <w:t>’</w:t>
      </w:r>
      <w:r>
        <w:rPr>
          <w:sz w:val="22"/>
        </w:rPr>
        <w:t>s sporting goods equipment. This was particularly true of softball uniforms for high school, college, and city league women</w:t>
      </w:r>
      <w:r w:rsidR="00474C3A">
        <w:rPr>
          <w:sz w:val="22"/>
        </w:rPr>
        <w:t>’</w:t>
      </w:r>
      <w:r>
        <w:rPr>
          <w:sz w:val="22"/>
        </w:rPr>
        <w:t>s teams. Jim</w:t>
      </w:r>
      <w:r w:rsidR="00474C3A">
        <w:rPr>
          <w:sz w:val="22"/>
        </w:rPr>
        <w:t>’</w:t>
      </w:r>
      <w:r>
        <w:rPr>
          <w:sz w:val="22"/>
        </w:rPr>
        <w:t xml:space="preserve">s wife Becky was one of the top softball players in the city of </w:t>
      </w:r>
      <w:r w:rsidR="00511797">
        <w:rPr>
          <w:sz w:val="22"/>
        </w:rPr>
        <w:t>Medicine Hat</w:t>
      </w:r>
      <w:r w:rsidR="00E555DD">
        <w:rPr>
          <w:sz w:val="22"/>
        </w:rPr>
        <w:t>,</w:t>
      </w:r>
      <w:r>
        <w:rPr>
          <w:sz w:val="22"/>
        </w:rPr>
        <w:t xml:space="preserve"> and her extensive contacts throughout the </w:t>
      </w:r>
      <w:r w:rsidR="00511797">
        <w:rPr>
          <w:sz w:val="22"/>
        </w:rPr>
        <w:t xml:space="preserve">province </w:t>
      </w:r>
      <w:r>
        <w:rPr>
          <w:sz w:val="22"/>
        </w:rPr>
        <w:t xml:space="preserve">help to bring in new business. While </w:t>
      </w:r>
      <w:r w:rsidR="00511797">
        <w:rPr>
          <w:sz w:val="22"/>
        </w:rPr>
        <w:t xml:space="preserve">Alberta </w:t>
      </w:r>
      <w:r w:rsidR="00E555DD">
        <w:rPr>
          <w:sz w:val="22"/>
        </w:rPr>
        <w:t>is primarily known as a</w:t>
      </w:r>
      <w:r w:rsidR="005A2C8C">
        <w:rPr>
          <w:sz w:val="22"/>
        </w:rPr>
        <w:t xml:space="preserve"> </w:t>
      </w:r>
      <w:r w:rsidR="00511797">
        <w:rPr>
          <w:sz w:val="22"/>
        </w:rPr>
        <w:t>hockey provin</w:t>
      </w:r>
      <w:r w:rsidR="00945906">
        <w:rPr>
          <w:sz w:val="22"/>
        </w:rPr>
        <w:t>ce</w:t>
      </w:r>
      <w:r>
        <w:rPr>
          <w:sz w:val="22"/>
        </w:rPr>
        <w:t xml:space="preserve">, </w:t>
      </w:r>
      <w:r w:rsidR="00511797">
        <w:rPr>
          <w:sz w:val="22"/>
        </w:rPr>
        <w:t>Medicine Hat</w:t>
      </w:r>
      <w:r>
        <w:rPr>
          <w:sz w:val="22"/>
        </w:rPr>
        <w:t xml:space="preserve"> </w:t>
      </w:r>
      <w:r>
        <w:rPr>
          <w:sz w:val="22"/>
        </w:rPr>
        <w:t>hosts</w:t>
      </w:r>
      <w:r w:rsidR="00A41364">
        <w:rPr>
          <w:sz w:val="22"/>
        </w:rPr>
        <w:t xml:space="preserve"> </w:t>
      </w:r>
      <w:r w:rsidR="00511797">
        <w:rPr>
          <w:sz w:val="22"/>
        </w:rPr>
        <w:t xml:space="preserve">a Western Canada </w:t>
      </w:r>
      <w:r w:rsidR="00A41364">
        <w:rPr>
          <w:sz w:val="22"/>
        </w:rPr>
        <w:t>baseball world ser</w:t>
      </w:r>
      <w:r>
        <w:rPr>
          <w:sz w:val="22"/>
        </w:rPr>
        <w:t>ie</w:t>
      </w:r>
      <w:r w:rsidR="00A41364">
        <w:rPr>
          <w:sz w:val="22"/>
        </w:rPr>
        <w:t>s</w:t>
      </w:r>
      <w:r>
        <w:rPr>
          <w:sz w:val="22"/>
        </w:rPr>
        <w:t xml:space="preserve"> each year in June and this generates a lot of interest in baseball (and softball as well).</w:t>
      </w:r>
    </w:p>
    <w:p w14:paraId="206A9E05" w14:textId="56BF6E00" w:rsidR="00AF761C" w:rsidRDefault="00AF761C">
      <w:pPr>
        <w:ind w:firstLine="288"/>
        <w:jc w:val="both"/>
        <w:rPr>
          <w:sz w:val="22"/>
        </w:rPr>
      </w:pPr>
      <w:r>
        <w:rPr>
          <w:sz w:val="22"/>
        </w:rPr>
        <w:t>Jim, who had been a</w:t>
      </w:r>
      <w:r w:rsidR="00511797">
        <w:rPr>
          <w:sz w:val="22"/>
        </w:rPr>
        <w:t>n</w:t>
      </w:r>
      <w:r>
        <w:rPr>
          <w:sz w:val="22"/>
        </w:rPr>
        <w:t xml:space="preserve"> offensive tackle at the University of </w:t>
      </w:r>
      <w:r w:rsidR="00511797">
        <w:rPr>
          <w:sz w:val="22"/>
        </w:rPr>
        <w:t xml:space="preserve">Alberta </w:t>
      </w:r>
      <w:r>
        <w:rPr>
          <w:sz w:val="22"/>
        </w:rPr>
        <w:t xml:space="preserve">took great pride in his stores as well as his prior university affiliation. He and Becky (also a University of </w:t>
      </w:r>
      <w:r w:rsidR="00511797">
        <w:rPr>
          <w:sz w:val="22"/>
        </w:rPr>
        <w:t xml:space="preserve">Alberta </w:t>
      </w:r>
      <w:r>
        <w:rPr>
          <w:sz w:val="22"/>
        </w:rPr>
        <w:t xml:space="preserve">graduate) contributed $2,000 annually to the University of </w:t>
      </w:r>
      <w:r w:rsidR="00511797">
        <w:rPr>
          <w:sz w:val="22"/>
        </w:rPr>
        <w:t xml:space="preserve">Alberta </w:t>
      </w:r>
      <w:r>
        <w:rPr>
          <w:sz w:val="22"/>
        </w:rPr>
        <w:t>athletic program.</w:t>
      </w:r>
    </w:p>
    <w:p w14:paraId="353CF46B" w14:textId="4D7A3A2B" w:rsidR="00A1468D" w:rsidRDefault="00AF761C">
      <w:pPr>
        <w:ind w:firstLine="288"/>
        <w:jc w:val="both"/>
        <w:rPr>
          <w:sz w:val="22"/>
        </w:rPr>
      </w:pPr>
      <w:r>
        <w:rPr>
          <w:sz w:val="22"/>
        </w:rPr>
        <w:t>The growth in the stores was the good news for Jim and Becky. The less than good news was the intense competition that they faced. Not only were they forced to compete with nationally established sporting good</w:t>
      </w:r>
      <w:r w:rsidR="00511797">
        <w:rPr>
          <w:sz w:val="22"/>
        </w:rPr>
        <w:t>s</w:t>
      </w:r>
      <w:r>
        <w:rPr>
          <w:sz w:val="22"/>
        </w:rPr>
        <w:t xml:space="preserve"> stores such as </w:t>
      </w:r>
      <w:r w:rsidR="00511797">
        <w:rPr>
          <w:sz w:val="22"/>
        </w:rPr>
        <w:t xml:space="preserve">Sport </w:t>
      </w:r>
      <w:proofErr w:type="spellStart"/>
      <w:r w:rsidR="00511797">
        <w:rPr>
          <w:sz w:val="22"/>
        </w:rPr>
        <w:t>Chek</w:t>
      </w:r>
      <w:proofErr w:type="spellEnd"/>
      <w:r>
        <w:rPr>
          <w:sz w:val="22"/>
        </w:rPr>
        <w:t xml:space="preserve"> and</w:t>
      </w:r>
      <w:r w:rsidR="00511797">
        <w:rPr>
          <w:sz w:val="22"/>
        </w:rPr>
        <w:t xml:space="preserve"> National Sports</w:t>
      </w:r>
      <w:r>
        <w:rPr>
          <w:sz w:val="22"/>
        </w:rPr>
        <w:t>, but Wal</w:t>
      </w:r>
      <w:r w:rsidR="00E555DD">
        <w:rPr>
          <w:sz w:val="22"/>
        </w:rPr>
        <w:t>m</w:t>
      </w:r>
      <w:r>
        <w:rPr>
          <w:sz w:val="22"/>
        </w:rPr>
        <w:t xml:space="preserve">art also represented intense competition for the sporting goods dollar. </w:t>
      </w:r>
      <w:r w:rsidR="007F28F9">
        <w:rPr>
          <w:sz w:val="22"/>
        </w:rPr>
        <w:t>The national stores were extremely competitive in terms of pricing. However,</w:t>
      </w:r>
      <w:r w:rsidR="007F28F9" w:rsidRPr="007F28F9">
        <w:rPr>
          <w:sz w:val="22"/>
        </w:rPr>
        <w:t xml:space="preserve"> </w:t>
      </w:r>
      <w:r w:rsidR="007F28F9">
        <w:rPr>
          <w:sz w:val="22"/>
        </w:rPr>
        <w:t>Jim, Becky and their employees offered</w:t>
      </w:r>
      <w:r w:rsidR="007F28F9" w:rsidRPr="007F28F9">
        <w:rPr>
          <w:sz w:val="22"/>
        </w:rPr>
        <w:t xml:space="preserve"> </w:t>
      </w:r>
      <w:r w:rsidR="007F28F9">
        <w:rPr>
          <w:sz w:val="22"/>
        </w:rPr>
        <w:t>great personal service,</w:t>
      </w:r>
      <w:r w:rsidR="007F28F9" w:rsidRPr="007F28F9">
        <w:rPr>
          <w:sz w:val="22"/>
        </w:rPr>
        <w:t xml:space="preserve"> </w:t>
      </w:r>
      <w:r w:rsidR="007F28F9">
        <w:rPr>
          <w:sz w:val="22"/>
        </w:rPr>
        <w:t>and they hoped this would allow them to continue with their specialty niche.</w:t>
      </w:r>
    </w:p>
    <w:p w14:paraId="7E797519" w14:textId="77777777" w:rsidR="00A1468D" w:rsidRDefault="00AF761C">
      <w:pPr>
        <w:ind w:firstLine="288"/>
        <w:jc w:val="both"/>
        <w:rPr>
          <w:sz w:val="22"/>
        </w:rPr>
        <w:sectPr w:rsidR="00A1468D" w:rsidSect="009054BC">
          <w:type w:val="continuous"/>
          <w:pgSz w:w="11520" w:h="14400" w:code="1"/>
          <w:pgMar w:top="1440" w:right="1080" w:bottom="1440" w:left="1800" w:header="720" w:footer="720" w:gutter="0"/>
          <w:pgNumType w:start="1"/>
          <w:cols w:num="2" w:space="1166"/>
          <w:titlePg/>
        </w:sectPr>
      </w:pPr>
      <w:r>
        <w:rPr>
          <w:sz w:val="22"/>
        </w:rPr>
        <w:t xml:space="preserve"> </w:t>
      </w:r>
    </w:p>
    <w:p w14:paraId="148E442F" w14:textId="75E774B8" w:rsidR="00AF761C" w:rsidRPr="007F28F9" w:rsidRDefault="00B5112D" w:rsidP="00077639">
      <w:pPr>
        <w:ind w:left="1440" w:firstLine="288"/>
        <w:jc w:val="both"/>
        <w:rPr>
          <w:sz w:val="22"/>
          <w:szCs w:val="22"/>
        </w:rPr>
      </w:pPr>
      <w:r>
        <w:rPr>
          <w:sz w:val="22"/>
          <w:szCs w:val="22"/>
        </w:rPr>
        <w:br w:type="page"/>
      </w:r>
      <w:r w:rsidR="00AF761C" w:rsidRPr="007F28F9">
        <w:rPr>
          <w:sz w:val="22"/>
          <w:szCs w:val="22"/>
        </w:rPr>
        <w:lastRenderedPageBreak/>
        <w:t>In January of 20</w:t>
      </w:r>
      <w:r w:rsidR="007646E8">
        <w:rPr>
          <w:sz w:val="22"/>
          <w:szCs w:val="22"/>
        </w:rPr>
        <w:t>XY</w:t>
      </w:r>
      <w:r w:rsidR="00AF761C" w:rsidRPr="007F28F9">
        <w:rPr>
          <w:sz w:val="22"/>
          <w:szCs w:val="22"/>
        </w:rPr>
        <w:t>, Becky, who served as the company</w:t>
      </w:r>
      <w:r w:rsidR="00474C3A">
        <w:rPr>
          <w:sz w:val="22"/>
          <w:szCs w:val="22"/>
        </w:rPr>
        <w:t>’</w:t>
      </w:r>
      <w:r w:rsidR="00AF761C" w:rsidRPr="007F28F9">
        <w:rPr>
          <w:sz w:val="22"/>
          <w:szCs w:val="22"/>
        </w:rPr>
        <w:t>s chief financial officer, walked into Jim</w:t>
      </w:r>
      <w:r w:rsidR="00474C3A">
        <w:rPr>
          <w:sz w:val="22"/>
          <w:szCs w:val="22"/>
        </w:rPr>
        <w:t>’</w:t>
      </w:r>
      <w:r w:rsidR="00AF761C" w:rsidRPr="007F28F9">
        <w:rPr>
          <w:sz w:val="22"/>
          <w:szCs w:val="22"/>
        </w:rPr>
        <w:t xml:space="preserve">s office and said, </w:t>
      </w:r>
      <w:r w:rsidR="00474C3A">
        <w:rPr>
          <w:sz w:val="22"/>
          <w:szCs w:val="22"/>
        </w:rPr>
        <w:t>“</w:t>
      </w:r>
      <w:r w:rsidR="00AF761C" w:rsidRPr="007F28F9">
        <w:rPr>
          <w:sz w:val="22"/>
          <w:szCs w:val="22"/>
        </w:rPr>
        <w:t>I</w:t>
      </w:r>
      <w:r w:rsidR="00474C3A">
        <w:rPr>
          <w:sz w:val="22"/>
          <w:szCs w:val="22"/>
        </w:rPr>
        <w:t>’</w:t>
      </w:r>
      <w:r w:rsidR="00AF761C" w:rsidRPr="007F28F9">
        <w:rPr>
          <w:sz w:val="22"/>
          <w:szCs w:val="22"/>
        </w:rPr>
        <w:t xml:space="preserve">ve had it with the National Bank </w:t>
      </w:r>
      <w:r w:rsidR="007646E8">
        <w:rPr>
          <w:sz w:val="22"/>
          <w:szCs w:val="22"/>
        </w:rPr>
        <w:t xml:space="preserve">here in </w:t>
      </w:r>
      <w:r w:rsidR="00511797">
        <w:rPr>
          <w:sz w:val="22"/>
          <w:szCs w:val="22"/>
        </w:rPr>
        <w:t>Medicine Hat</w:t>
      </w:r>
      <w:r w:rsidR="00AF761C" w:rsidRPr="007F28F9">
        <w:rPr>
          <w:sz w:val="22"/>
          <w:szCs w:val="22"/>
        </w:rPr>
        <w:t>. It is willing to renew our loan and line of credit, but the bank wants to charge us 2½ percen</w:t>
      </w:r>
      <w:r w:rsidR="00E73931">
        <w:rPr>
          <w:sz w:val="22"/>
          <w:szCs w:val="22"/>
        </w:rPr>
        <w:t>t</w:t>
      </w:r>
      <w:r w:rsidR="00AF761C" w:rsidRPr="007F28F9">
        <w:rPr>
          <w:sz w:val="22"/>
          <w:szCs w:val="22"/>
        </w:rPr>
        <w:t xml:space="preserve"> over prime. The prime rate is the rate at which banks make loans to their most creditworthy customers. It was 4.75 percent at the time Becky had v</w:t>
      </w:r>
      <w:r w:rsidR="007F28F9" w:rsidRPr="007F28F9">
        <w:rPr>
          <w:sz w:val="22"/>
          <w:szCs w:val="22"/>
        </w:rPr>
        <w:t>i</w:t>
      </w:r>
      <w:r w:rsidR="00AF761C" w:rsidRPr="007F28F9">
        <w:rPr>
          <w:sz w:val="22"/>
          <w:szCs w:val="22"/>
        </w:rPr>
        <w:t>sited</w:t>
      </w:r>
      <w:r w:rsidR="007F28F9" w:rsidRPr="007F28F9">
        <w:rPr>
          <w:sz w:val="22"/>
          <w:szCs w:val="22"/>
        </w:rPr>
        <w:t xml:space="preserve"> </w:t>
      </w:r>
      <w:r w:rsidR="00AF761C" w:rsidRPr="007F28F9">
        <w:rPr>
          <w:sz w:val="22"/>
          <w:szCs w:val="22"/>
        </w:rPr>
        <w:t>the bank, so that the total rate on the loan would be 7.25 percent. It was not so much the total rate that Becky objected to, as the fact that Harrod</w:t>
      </w:r>
      <w:r w:rsidR="00474C3A">
        <w:rPr>
          <w:sz w:val="22"/>
          <w:szCs w:val="22"/>
        </w:rPr>
        <w:t>’</w:t>
      </w:r>
      <w:r w:rsidR="00AF761C" w:rsidRPr="007F28F9">
        <w:rPr>
          <w:sz w:val="22"/>
          <w:szCs w:val="22"/>
        </w:rPr>
        <w:t>s was being asked to pay 2½ percent over prime. She felt that Harrod</w:t>
      </w:r>
      <w:r w:rsidR="00474C3A">
        <w:rPr>
          <w:sz w:val="22"/>
          <w:szCs w:val="22"/>
        </w:rPr>
        <w:t>’</w:t>
      </w:r>
      <w:r w:rsidR="00AF761C" w:rsidRPr="007F28F9">
        <w:rPr>
          <w:sz w:val="22"/>
          <w:szCs w:val="22"/>
        </w:rPr>
        <w:t xml:space="preserve">s was a strong enough company that </w:t>
      </w:r>
      <w:r w:rsidR="00E73931">
        <w:rPr>
          <w:sz w:val="22"/>
          <w:szCs w:val="22"/>
        </w:rPr>
        <w:t>1</w:t>
      </w:r>
      <w:r w:rsidR="00AF761C" w:rsidRPr="007F28F9">
        <w:rPr>
          <w:sz w:val="22"/>
          <w:szCs w:val="22"/>
        </w:rPr>
        <w:t xml:space="preserve"> percent over prime should be all that the bank required. Her banker told her he would review the firm</w:t>
      </w:r>
      <w:r w:rsidR="00474C3A">
        <w:rPr>
          <w:sz w:val="22"/>
          <w:szCs w:val="22"/>
        </w:rPr>
        <w:t>’</w:t>
      </w:r>
      <w:r w:rsidR="00AF761C" w:rsidRPr="007F28F9">
        <w:rPr>
          <w:sz w:val="22"/>
          <w:szCs w:val="22"/>
        </w:rPr>
        <w:t>s financial statements with her next week and reconsider the premium Harrod</w:t>
      </w:r>
      <w:r w:rsidR="00474C3A">
        <w:rPr>
          <w:sz w:val="22"/>
          <w:szCs w:val="22"/>
        </w:rPr>
        <w:t>’</w:t>
      </w:r>
      <w:r w:rsidR="00AF761C" w:rsidRPr="007F28F9">
        <w:rPr>
          <w:sz w:val="22"/>
          <w:szCs w:val="22"/>
        </w:rPr>
        <w:t>s was being asked to pay over prime.</w:t>
      </w:r>
    </w:p>
    <w:p w14:paraId="30DA7B8B" w14:textId="77777777" w:rsidR="00AF761C" w:rsidRDefault="00AF761C" w:rsidP="00077639">
      <w:pPr>
        <w:pStyle w:val="BodyTextIndent3"/>
        <w:ind w:left="1440" w:firstLine="288"/>
      </w:pPr>
      <w:r>
        <w:t xml:space="preserve">While Becky knew the bank </w:t>
      </w:r>
      <w:r w:rsidR="00474C3A">
        <w:t>“</w:t>
      </w:r>
      <w:r>
        <w:t>crunched all the numbers,</w:t>
      </w:r>
      <w:r w:rsidR="00474C3A">
        <w:t>”</w:t>
      </w:r>
      <w:r>
        <w:t xml:space="preserve"> she decided to do some additional financial analysis on her own. She had a bachelor</w:t>
      </w:r>
      <w:r w:rsidR="00474C3A">
        <w:t>’</w:t>
      </w:r>
      <w:r>
        <w:t>s degree in finance with a 3.3 GPA. She began by examining Figures 1, 2, and 3.</w:t>
      </w:r>
    </w:p>
    <w:p w14:paraId="48C24D60" w14:textId="77777777" w:rsidR="005676D3" w:rsidRDefault="005676D3"/>
    <w:tbl>
      <w:tblPr>
        <w:tblW w:w="0" w:type="auto"/>
        <w:jc w:val="center"/>
        <w:tblLayout w:type="fixed"/>
        <w:tblLook w:val="0000" w:firstRow="0" w:lastRow="0" w:firstColumn="0" w:lastColumn="0" w:noHBand="0" w:noVBand="0"/>
      </w:tblPr>
      <w:tblGrid>
        <w:gridCol w:w="2160"/>
        <w:gridCol w:w="6678"/>
      </w:tblGrid>
      <w:tr w:rsidR="00AF761C" w14:paraId="02E338F6" w14:textId="77777777">
        <w:trPr>
          <w:trHeight w:val="90"/>
          <w:jc w:val="center"/>
        </w:trPr>
        <w:tc>
          <w:tcPr>
            <w:tcW w:w="2160" w:type="dxa"/>
          </w:tcPr>
          <w:p w14:paraId="611F3975" w14:textId="77777777" w:rsidR="00AF761C" w:rsidRDefault="00AF761C" w:rsidP="005676D3">
            <w:pPr>
              <w:pStyle w:val="Heading1"/>
              <w:keepNext w:val="0"/>
              <w:widowControl w:val="0"/>
              <w:spacing w:before="0" w:after="0"/>
              <w:rPr>
                <w:kern w:val="0"/>
              </w:rPr>
            </w:pPr>
            <w:r>
              <w:rPr>
                <w:kern w:val="0"/>
              </w:rPr>
              <w:t>Required</w:t>
            </w:r>
          </w:p>
        </w:tc>
        <w:tc>
          <w:tcPr>
            <w:tcW w:w="6678" w:type="dxa"/>
          </w:tcPr>
          <w:p w14:paraId="05EC38B1" w14:textId="3E214BC7" w:rsidR="00AF761C" w:rsidRDefault="00AF761C">
            <w:pPr>
              <w:numPr>
                <w:ilvl w:val="0"/>
                <w:numId w:val="4"/>
              </w:numPr>
              <w:jc w:val="both"/>
              <w:rPr>
                <w:sz w:val="22"/>
              </w:rPr>
            </w:pPr>
            <w:r>
              <w:rPr>
                <w:sz w:val="22"/>
              </w:rPr>
              <w:t>Compute the profitability ratios</w:t>
            </w:r>
            <w:r w:rsidR="005A2C8C">
              <w:rPr>
                <w:sz w:val="22"/>
              </w:rPr>
              <w:t xml:space="preserve"> (3‒1, 3‒2, 3‒3)</w:t>
            </w:r>
            <w:r>
              <w:rPr>
                <w:sz w:val="22"/>
              </w:rPr>
              <w:t>, including the a and b components</w:t>
            </w:r>
            <w:r w:rsidR="00A41364">
              <w:rPr>
                <w:sz w:val="22"/>
              </w:rPr>
              <w:t xml:space="preserve"> </w:t>
            </w:r>
            <w:r w:rsidR="00EC1ABE">
              <w:rPr>
                <w:sz w:val="22"/>
              </w:rPr>
              <w:t>(</w:t>
            </w:r>
            <w:r w:rsidR="00A41364">
              <w:rPr>
                <w:sz w:val="22"/>
              </w:rPr>
              <w:t>DuPont Methods</w:t>
            </w:r>
            <w:r w:rsidR="00EC1ABE">
              <w:rPr>
                <w:sz w:val="22"/>
              </w:rPr>
              <w:t>)</w:t>
            </w:r>
            <w:r>
              <w:rPr>
                <w:sz w:val="22"/>
              </w:rPr>
              <w:t xml:space="preserve"> of </w:t>
            </w:r>
            <w:r w:rsidR="005A2C8C">
              <w:rPr>
                <w:sz w:val="22"/>
              </w:rPr>
              <w:t xml:space="preserve">the </w:t>
            </w:r>
            <w:r>
              <w:rPr>
                <w:sz w:val="22"/>
              </w:rPr>
              <w:t>ratios as shown in the textbook. The profitability ratios should be shown for all three years.</w:t>
            </w:r>
          </w:p>
          <w:p w14:paraId="52478317" w14:textId="77777777" w:rsidR="00AF761C" w:rsidRDefault="00AF761C">
            <w:pPr>
              <w:numPr>
                <w:ilvl w:val="0"/>
                <w:numId w:val="4"/>
              </w:numPr>
              <w:jc w:val="both"/>
              <w:rPr>
                <w:sz w:val="22"/>
              </w:rPr>
            </w:pPr>
            <w:r>
              <w:rPr>
                <w:sz w:val="22"/>
              </w:rPr>
              <w:t>Write a brief one-paragraph description of any trends that appear to have taken place over the three-year time period.</w:t>
            </w:r>
          </w:p>
          <w:p w14:paraId="1C7CEA51" w14:textId="6101C3B9" w:rsidR="00AF761C" w:rsidRPr="00944C01" w:rsidRDefault="00AF761C">
            <w:pPr>
              <w:numPr>
                <w:ilvl w:val="0"/>
                <w:numId w:val="4"/>
              </w:numPr>
              <w:jc w:val="both"/>
              <w:rPr>
                <w:spacing w:val="-4"/>
                <w:sz w:val="22"/>
                <w:szCs w:val="22"/>
              </w:rPr>
            </w:pPr>
            <w:r w:rsidRPr="00944C01">
              <w:rPr>
                <w:spacing w:val="-4"/>
                <w:sz w:val="22"/>
                <w:szCs w:val="22"/>
              </w:rPr>
              <w:t>In examining the income statement in Figure 1, note that there was an extraordinary loss of $170,000 in 20</w:t>
            </w:r>
            <w:r w:rsidR="007646E8">
              <w:rPr>
                <w:spacing w:val="-4"/>
                <w:sz w:val="22"/>
                <w:szCs w:val="22"/>
              </w:rPr>
              <w:t>XX</w:t>
            </w:r>
            <w:r w:rsidRPr="00944C01">
              <w:rPr>
                <w:spacing w:val="-4"/>
                <w:sz w:val="22"/>
                <w:szCs w:val="22"/>
              </w:rPr>
              <w:t>. This might have represented uninsured losses from a fire, a lawsuit settlement, etc. It probably does not represent a recurring event or affect the earnings capability of the firm. For that reason, the astute financial analyst might add back in the extraordinary loss to gauge the true operating earnings of the firm. Since it was a tax-deductible item, we must first multiply by (1-tax rate) before adding it back in.* The tax rate was 35 percent for the year.</w:t>
            </w:r>
            <w:r w:rsidRPr="00944C01">
              <w:rPr>
                <w:rStyle w:val="FootnoteReference"/>
                <w:spacing w:val="-4"/>
                <w:sz w:val="22"/>
                <w:szCs w:val="22"/>
              </w:rPr>
              <w:footnoteReference w:customMarkFollows="1" w:id="1"/>
              <w:sym w:font="Symbol" w:char="F02A"/>
            </w:r>
          </w:p>
          <w:p w14:paraId="7F35DA8C" w14:textId="77777777" w:rsidR="00AF761C" w:rsidRDefault="00AF761C">
            <w:pPr>
              <w:jc w:val="both"/>
              <w:rPr>
                <w:sz w:val="12"/>
              </w:rPr>
            </w:pPr>
          </w:p>
          <w:tbl>
            <w:tblPr>
              <w:tblW w:w="0" w:type="auto"/>
              <w:tblInd w:w="715" w:type="dxa"/>
              <w:tblLayout w:type="fixed"/>
              <w:tblLook w:val="0000" w:firstRow="0" w:lastRow="0" w:firstColumn="0" w:lastColumn="0" w:noHBand="0" w:noVBand="0"/>
            </w:tblPr>
            <w:tblGrid>
              <w:gridCol w:w="1080"/>
              <w:gridCol w:w="270"/>
              <w:gridCol w:w="4382"/>
            </w:tblGrid>
            <w:tr w:rsidR="00AF761C" w14:paraId="6FC1D667" w14:textId="77777777">
              <w:tc>
                <w:tcPr>
                  <w:tcW w:w="1080" w:type="dxa"/>
                </w:tcPr>
                <w:p w14:paraId="500E24BE" w14:textId="77777777" w:rsidR="00AF761C" w:rsidRDefault="00AF761C">
                  <w:pPr>
                    <w:jc w:val="right"/>
                    <w:rPr>
                      <w:sz w:val="22"/>
                    </w:rPr>
                  </w:pPr>
                  <w:r>
                    <w:rPr>
                      <w:sz w:val="22"/>
                    </w:rPr>
                    <w:t>$170,000</w:t>
                  </w:r>
                </w:p>
              </w:tc>
              <w:tc>
                <w:tcPr>
                  <w:tcW w:w="270" w:type="dxa"/>
                </w:tcPr>
                <w:p w14:paraId="49A47ED7" w14:textId="77777777" w:rsidR="00AF761C" w:rsidRDefault="00AF761C">
                  <w:pPr>
                    <w:jc w:val="both"/>
                    <w:rPr>
                      <w:sz w:val="22"/>
                    </w:rPr>
                  </w:pPr>
                </w:p>
              </w:tc>
              <w:tc>
                <w:tcPr>
                  <w:tcW w:w="4382" w:type="dxa"/>
                </w:tcPr>
                <w:p w14:paraId="46A2D493" w14:textId="77777777" w:rsidR="00AF761C" w:rsidRDefault="00AF761C">
                  <w:pPr>
                    <w:jc w:val="both"/>
                    <w:rPr>
                      <w:sz w:val="22"/>
                    </w:rPr>
                  </w:pPr>
                  <w:r>
                    <w:rPr>
                      <w:sz w:val="22"/>
                    </w:rPr>
                    <w:t>Extraordinary loss</w:t>
                  </w:r>
                </w:p>
              </w:tc>
            </w:tr>
            <w:tr w:rsidR="00AF761C" w14:paraId="5738B520" w14:textId="77777777">
              <w:tc>
                <w:tcPr>
                  <w:tcW w:w="1080" w:type="dxa"/>
                  <w:tcBorders>
                    <w:bottom w:val="single" w:sz="4" w:space="0" w:color="auto"/>
                  </w:tcBorders>
                </w:tcPr>
                <w:p w14:paraId="7A4B26CC" w14:textId="77777777" w:rsidR="00AF761C" w:rsidRDefault="00AF761C">
                  <w:pPr>
                    <w:jc w:val="right"/>
                    <w:rPr>
                      <w:sz w:val="22"/>
                    </w:rPr>
                  </w:pPr>
                  <w:r>
                    <w:rPr>
                      <w:sz w:val="22"/>
                    </w:rPr>
                    <w:t>.65</w:t>
                  </w:r>
                </w:p>
              </w:tc>
              <w:tc>
                <w:tcPr>
                  <w:tcW w:w="270" w:type="dxa"/>
                </w:tcPr>
                <w:p w14:paraId="301C6A34" w14:textId="77777777" w:rsidR="00AF761C" w:rsidRDefault="00AF761C">
                  <w:pPr>
                    <w:jc w:val="both"/>
                    <w:rPr>
                      <w:sz w:val="22"/>
                    </w:rPr>
                  </w:pPr>
                </w:p>
              </w:tc>
              <w:tc>
                <w:tcPr>
                  <w:tcW w:w="4382" w:type="dxa"/>
                </w:tcPr>
                <w:p w14:paraId="4D231DBD" w14:textId="77777777" w:rsidR="00AF761C" w:rsidRDefault="00AF761C">
                  <w:pPr>
                    <w:jc w:val="both"/>
                    <w:rPr>
                      <w:sz w:val="22"/>
                    </w:rPr>
                  </w:pPr>
                  <w:r>
                    <w:rPr>
                      <w:sz w:val="22"/>
                    </w:rPr>
                    <w:t>(1-tax rate)</w:t>
                  </w:r>
                </w:p>
              </w:tc>
            </w:tr>
            <w:tr w:rsidR="00AF761C" w14:paraId="7582C76D" w14:textId="77777777">
              <w:tc>
                <w:tcPr>
                  <w:tcW w:w="1080" w:type="dxa"/>
                  <w:tcBorders>
                    <w:top w:val="single" w:sz="4" w:space="0" w:color="auto"/>
                  </w:tcBorders>
                </w:tcPr>
                <w:p w14:paraId="358961D2" w14:textId="77777777" w:rsidR="00AF761C" w:rsidRDefault="00AF761C">
                  <w:pPr>
                    <w:jc w:val="right"/>
                    <w:rPr>
                      <w:sz w:val="22"/>
                    </w:rPr>
                  </w:pPr>
                  <w:r>
                    <w:rPr>
                      <w:sz w:val="22"/>
                    </w:rPr>
                    <w:t>$110,500</w:t>
                  </w:r>
                </w:p>
              </w:tc>
              <w:tc>
                <w:tcPr>
                  <w:tcW w:w="270" w:type="dxa"/>
                </w:tcPr>
                <w:p w14:paraId="727A7CEB" w14:textId="77777777" w:rsidR="00AF761C" w:rsidRDefault="00AF761C">
                  <w:pPr>
                    <w:jc w:val="both"/>
                    <w:rPr>
                      <w:sz w:val="22"/>
                    </w:rPr>
                  </w:pPr>
                </w:p>
              </w:tc>
              <w:tc>
                <w:tcPr>
                  <w:tcW w:w="4382" w:type="dxa"/>
                </w:tcPr>
                <w:p w14:paraId="60173616" w14:textId="77777777" w:rsidR="00AF761C" w:rsidRDefault="00AF761C">
                  <w:pPr>
                    <w:jc w:val="both"/>
                    <w:rPr>
                      <w:sz w:val="22"/>
                    </w:rPr>
                  </w:pPr>
                  <w:proofErr w:type="spellStart"/>
                  <w:r>
                    <w:rPr>
                      <w:sz w:val="22"/>
                    </w:rPr>
                    <w:t>Aftertax</w:t>
                  </w:r>
                  <w:proofErr w:type="spellEnd"/>
                  <w:r>
                    <w:rPr>
                      <w:sz w:val="22"/>
                    </w:rPr>
                    <w:t xml:space="preserve"> addition to profits from eliminating the extraordinary loss from net income</w:t>
                  </w:r>
                </w:p>
              </w:tc>
            </w:tr>
          </w:tbl>
          <w:p w14:paraId="35298DD8" w14:textId="77777777" w:rsidR="00AF761C" w:rsidRDefault="00AF761C">
            <w:pPr>
              <w:jc w:val="both"/>
              <w:rPr>
                <w:sz w:val="12"/>
              </w:rPr>
            </w:pPr>
          </w:p>
          <w:p w14:paraId="16336B04" w14:textId="3141D92A" w:rsidR="00944C01" w:rsidRDefault="00944C01" w:rsidP="00944C01">
            <w:pPr>
              <w:ind w:firstLine="360"/>
              <w:jc w:val="both"/>
              <w:rPr>
                <w:sz w:val="22"/>
              </w:rPr>
            </w:pPr>
            <w:r>
              <w:rPr>
                <w:sz w:val="22"/>
              </w:rPr>
              <w:t>The more representative net income number for 20</w:t>
            </w:r>
            <w:r w:rsidR="007646E8">
              <w:rPr>
                <w:sz w:val="22"/>
              </w:rPr>
              <w:t>XX</w:t>
            </w:r>
            <w:r>
              <w:rPr>
                <w:sz w:val="22"/>
              </w:rPr>
              <w:t xml:space="preserve"> would now be:</w:t>
            </w:r>
          </w:p>
          <w:p w14:paraId="4D9D403C" w14:textId="77777777" w:rsidR="00944C01" w:rsidRDefault="00944C01" w:rsidP="00944C01">
            <w:pPr>
              <w:ind w:firstLine="360"/>
              <w:jc w:val="both"/>
              <w:rPr>
                <w:sz w:val="12"/>
              </w:rPr>
            </w:pPr>
          </w:p>
          <w:tbl>
            <w:tblPr>
              <w:tblW w:w="5858" w:type="dxa"/>
              <w:tblInd w:w="622" w:type="dxa"/>
              <w:tblLayout w:type="fixed"/>
              <w:tblLook w:val="0000" w:firstRow="0" w:lastRow="0" w:firstColumn="0" w:lastColumn="0" w:noHBand="0" w:noVBand="0"/>
            </w:tblPr>
            <w:tblGrid>
              <w:gridCol w:w="4773"/>
              <w:gridCol w:w="1085"/>
            </w:tblGrid>
            <w:tr w:rsidR="00944C01" w14:paraId="7F83EE32" w14:textId="77777777">
              <w:tc>
                <w:tcPr>
                  <w:tcW w:w="4773" w:type="dxa"/>
                </w:tcPr>
                <w:p w14:paraId="24B61816" w14:textId="77777777" w:rsidR="00944C01" w:rsidRDefault="00944C01" w:rsidP="00615D17">
                  <w:pPr>
                    <w:jc w:val="both"/>
                    <w:rPr>
                      <w:sz w:val="22"/>
                    </w:rPr>
                  </w:pPr>
                  <w:r>
                    <w:rPr>
                      <w:sz w:val="22"/>
                    </w:rPr>
                    <w:t>Initially reported (Figure 1)</w:t>
                  </w:r>
                </w:p>
              </w:tc>
              <w:tc>
                <w:tcPr>
                  <w:tcW w:w="1085" w:type="dxa"/>
                </w:tcPr>
                <w:p w14:paraId="78C6D91C" w14:textId="77777777" w:rsidR="00944C01" w:rsidRDefault="00944C01" w:rsidP="00615D17">
                  <w:pPr>
                    <w:jc w:val="right"/>
                    <w:rPr>
                      <w:sz w:val="22"/>
                    </w:rPr>
                  </w:pPr>
                  <w:r>
                    <w:rPr>
                      <w:sz w:val="22"/>
                    </w:rPr>
                    <w:t>$200,318</w:t>
                  </w:r>
                </w:p>
              </w:tc>
            </w:tr>
            <w:tr w:rsidR="00944C01" w14:paraId="27C4661C" w14:textId="77777777">
              <w:tc>
                <w:tcPr>
                  <w:tcW w:w="4773" w:type="dxa"/>
                </w:tcPr>
                <w:p w14:paraId="0355EB14" w14:textId="77777777" w:rsidR="00944C01" w:rsidRDefault="00944C01" w:rsidP="00615D17">
                  <w:pPr>
                    <w:jc w:val="both"/>
                    <w:rPr>
                      <w:sz w:val="22"/>
                    </w:rPr>
                  </w:pPr>
                  <w:r>
                    <w:rPr>
                      <w:sz w:val="22"/>
                    </w:rPr>
                    <w:t>Adjustment for extraordinary loss being eliminated</w:t>
                  </w:r>
                </w:p>
              </w:tc>
              <w:tc>
                <w:tcPr>
                  <w:tcW w:w="1085" w:type="dxa"/>
                  <w:tcBorders>
                    <w:bottom w:val="single" w:sz="4" w:space="0" w:color="auto"/>
                  </w:tcBorders>
                </w:tcPr>
                <w:p w14:paraId="12281BEF" w14:textId="77777777" w:rsidR="00944C01" w:rsidRDefault="00944C01" w:rsidP="00615D17">
                  <w:pPr>
                    <w:jc w:val="right"/>
                    <w:rPr>
                      <w:sz w:val="22"/>
                    </w:rPr>
                  </w:pPr>
                  <w:r>
                    <w:rPr>
                      <w:sz w:val="22"/>
                    </w:rPr>
                    <w:t>+110,500</w:t>
                  </w:r>
                </w:p>
              </w:tc>
            </w:tr>
            <w:tr w:rsidR="00944C01" w14:paraId="7E60A6FF" w14:textId="77777777" w:rsidTr="00E73931">
              <w:tc>
                <w:tcPr>
                  <w:tcW w:w="4773" w:type="dxa"/>
                </w:tcPr>
                <w:p w14:paraId="348E022F" w14:textId="77777777" w:rsidR="00944C01" w:rsidRDefault="00944C01" w:rsidP="00615D17">
                  <w:pPr>
                    <w:jc w:val="both"/>
                    <w:rPr>
                      <w:sz w:val="22"/>
                    </w:rPr>
                  </w:pPr>
                  <w:r>
                    <w:rPr>
                      <w:sz w:val="22"/>
                    </w:rPr>
                    <w:t>Adjusted net income</w:t>
                  </w:r>
                </w:p>
              </w:tc>
              <w:tc>
                <w:tcPr>
                  <w:tcW w:w="1085" w:type="dxa"/>
                  <w:tcBorders>
                    <w:top w:val="single" w:sz="4" w:space="0" w:color="auto"/>
                    <w:bottom w:val="single" w:sz="4" w:space="0" w:color="auto"/>
                  </w:tcBorders>
                </w:tcPr>
                <w:p w14:paraId="46F69FE3" w14:textId="77777777" w:rsidR="00944C01" w:rsidRDefault="00944C01" w:rsidP="00615D17">
                  <w:pPr>
                    <w:jc w:val="right"/>
                    <w:rPr>
                      <w:sz w:val="22"/>
                    </w:rPr>
                  </w:pPr>
                  <w:r>
                    <w:rPr>
                      <w:sz w:val="22"/>
                    </w:rPr>
                    <w:t>$310,818</w:t>
                  </w:r>
                </w:p>
              </w:tc>
            </w:tr>
          </w:tbl>
          <w:p w14:paraId="5CF3752D" w14:textId="77777777" w:rsidR="00AF761C" w:rsidRDefault="00AF761C" w:rsidP="005676D3">
            <w:pPr>
              <w:jc w:val="both"/>
              <w:rPr>
                <w:sz w:val="22"/>
              </w:rPr>
            </w:pPr>
          </w:p>
        </w:tc>
      </w:tr>
      <w:tr w:rsidR="00E73931" w14:paraId="0DE851FD" w14:textId="77777777">
        <w:trPr>
          <w:trHeight w:val="90"/>
          <w:jc w:val="center"/>
        </w:trPr>
        <w:tc>
          <w:tcPr>
            <w:tcW w:w="2160" w:type="dxa"/>
          </w:tcPr>
          <w:p w14:paraId="7F8308D9" w14:textId="77777777" w:rsidR="00E73931" w:rsidRDefault="00E73931" w:rsidP="005676D3">
            <w:pPr>
              <w:pStyle w:val="Heading1"/>
              <w:keepNext w:val="0"/>
              <w:widowControl w:val="0"/>
              <w:spacing w:before="0" w:after="0"/>
              <w:rPr>
                <w:kern w:val="0"/>
              </w:rPr>
            </w:pPr>
          </w:p>
        </w:tc>
        <w:tc>
          <w:tcPr>
            <w:tcW w:w="6678" w:type="dxa"/>
          </w:tcPr>
          <w:p w14:paraId="60F764F1" w14:textId="6DF5B663" w:rsidR="00E73931" w:rsidRDefault="00E73931" w:rsidP="00E73931">
            <w:pPr>
              <w:jc w:val="both"/>
              <w:rPr>
                <w:sz w:val="22"/>
              </w:rPr>
            </w:pPr>
            <w:r>
              <w:rPr>
                <w:sz w:val="22"/>
              </w:rPr>
              <w:t>Based on the adjusted net income figure ($310,818), recompute the profitability ratios for 20XX (include parts a and b for ratios 2 and 3).</w:t>
            </w:r>
          </w:p>
        </w:tc>
      </w:tr>
      <w:tr w:rsidR="00AF761C" w14:paraId="1A4CF22C" w14:textId="77777777">
        <w:tblPrEx>
          <w:jc w:val="left"/>
        </w:tblPrEx>
        <w:tc>
          <w:tcPr>
            <w:tcW w:w="2160" w:type="dxa"/>
          </w:tcPr>
          <w:p w14:paraId="620CE146" w14:textId="77777777" w:rsidR="00AF761C" w:rsidRDefault="00AF761C">
            <w:pPr>
              <w:pStyle w:val="Heading1"/>
              <w:spacing w:before="0" w:after="0"/>
              <w:rPr>
                <w:kern w:val="0"/>
              </w:rPr>
            </w:pPr>
            <w:r>
              <w:rPr>
                <w:kern w:val="0"/>
              </w:rPr>
              <w:lastRenderedPageBreak/>
              <w:t>Required</w:t>
            </w:r>
          </w:p>
        </w:tc>
        <w:tc>
          <w:tcPr>
            <w:tcW w:w="6678" w:type="dxa"/>
          </w:tcPr>
          <w:p w14:paraId="232B2535" w14:textId="1EC25E16" w:rsidR="005676D3" w:rsidRDefault="005676D3" w:rsidP="00E73931">
            <w:pPr>
              <w:jc w:val="both"/>
              <w:rPr>
                <w:sz w:val="22"/>
              </w:rPr>
            </w:pPr>
            <w:r>
              <w:rPr>
                <w:sz w:val="22"/>
              </w:rPr>
              <w:t xml:space="preserve"> </w:t>
            </w:r>
          </w:p>
          <w:p w14:paraId="493F2683" w14:textId="1F45F9B0" w:rsidR="005676D3" w:rsidRDefault="005676D3" w:rsidP="005676D3">
            <w:pPr>
              <w:numPr>
                <w:ilvl w:val="0"/>
                <w:numId w:val="4"/>
              </w:numPr>
              <w:jc w:val="both"/>
              <w:rPr>
                <w:sz w:val="22"/>
              </w:rPr>
            </w:pPr>
            <w:r>
              <w:rPr>
                <w:sz w:val="22"/>
              </w:rPr>
              <w:t>Now with the adjusted net income numbers as part of the ratios for 20</w:t>
            </w:r>
            <w:r w:rsidR="007646E8">
              <w:rPr>
                <w:sz w:val="22"/>
              </w:rPr>
              <w:t>XX</w:t>
            </w:r>
            <w:r>
              <w:rPr>
                <w:sz w:val="22"/>
              </w:rPr>
              <w:t>, write a brief one-paragraph description of trends that appear to have taken place over the three-year time period (refer back to the data in Question 1 for 20</w:t>
            </w:r>
            <w:r w:rsidR="007646E8">
              <w:rPr>
                <w:sz w:val="22"/>
              </w:rPr>
              <w:t>XV</w:t>
            </w:r>
            <w:r>
              <w:rPr>
                <w:sz w:val="22"/>
              </w:rPr>
              <w:t xml:space="preserve"> and 20</w:t>
            </w:r>
            <w:r w:rsidR="007646E8">
              <w:rPr>
                <w:sz w:val="22"/>
              </w:rPr>
              <w:t>XW</w:t>
            </w:r>
            <w:r>
              <w:rPr>
                <w:sz w:val="22"/>
              </w:rPr>
              <w:t>).</w:t>
            </w:r>
          </w:p>
          <w:p w14:paraId="16B55BA4" w14:textId="5A889932" w:rsidR="00AF761C" w:rsidRDefault="00AF761C">
            <w:pPr>
              <w:numPr>
                <w:ilvl w:val="0"/>
                <w:numId w:val="4"/>
              </w:numPr>
              <w:jc w:val="both"/>
              <w:rPr>
                <w:sz w:val="22"/>
              </w:rPr>
            </w:pPr>
            <w:r>
              <w:rPr>
                <w:sz w:val="22"/>
              </w:rPr>
              <w:t>Once again, using the revised profitability ratios for 20</w:t>
            </w:r>
            <w:r w:rsidR="007646E8">
              <w:rPr>
                <w:sz w:val="22"/>
              </w:rPr>
              <w:t>XX</w:t>
            </w:r>
            <w:r>
              <w:rPr>
                <w:sz w:val="22"/>
              </w:rPr>
              <w:t xml:space="preserve"> that you developed in Question 3, write a complete one paragraph analysis of the company</w:t>
            </w:r>
            <w:r w:rsidR="00474C3A">
              <w:rPr>
                <w:sz w:val="22"/>
              </w:rPr>
              <w:t>’</w:t>
            </w:r>
            <w:r>
              <w:rPr>
                <w:sz w:val="22"/>
              </w:rPr>
              <w:t>s profitability ratios compared to the industry ratios</w:t>
            </w:r>
            <w:r w:rsidR="00C14D33">
              <w:rPr>
                <w:sz w:val="22"/>
              </w:rPr>
              <w:t xml:space="preserve"> (figure 3)</w:t>
            </w:r>
            <w:r>
              <w:rPr>
                <w:sz w:val="22"/>
              </w:rPr>
              <w:t>. Make sure to include asset turnover and debt to total assets as supplemental material in your analysis.</w:t>
            </w:r>
          </w:p>
          <w:p w14:paraId="46895335" w14:textId="60BD3C4E" w:rsidR="00AF761C" w:rsidRDefault="00AF761C">
            <w:pPr>
              <w:numPr>
                <w:ilvl w:val="0"/>
                <w:numId w:val="4"/>
              </w:numPr>
              <w:jc w:val="both"/>
              <w:rPr>
                <w:sz w:val="22"/>
              </w:rPr>
            </w:pPr>
            <w:r>
              <w:rPr>
                <w:sz w:val="22"/>
              </w:rPr>
              <w:t>Harrod</w:t>
            </w:r>
            <w:r w:rsidR="00474C3A">
              <w:rPr>
                <w:sz w:val="22"/>
              </w:rPr>
              <w:t>’</w:t>
            </w:r>
            <w:r>
              <w:rPr>
                <w:sz w:val="22"/>
              </w:rPr>
              <w:t>s has superior sales to total assets ratio co</w:t>
            </w:r>
            <w:r w:rsidR="00C14D33">
              <w:rPr>
                <w:sz w:val="22"/>
              </w:rPr>
              <w:t>mpared to the industry. For 20</w:t>
            </w:r>
            <w:r w:rsidR="007646E8">
              <w:rPr>
                <w:sz w:val="22"/>
              </w:rPr>
              <w:t>XX</w:t>
            </w:r>
            <w:r>
              <w:rPr>
                <w:sz w:val="22"/>
              </w:rPr>
              <w:t xml:space="preserve">, compute ratios </w:t>
            </w:r>
            <w:r w:rsidR="005A2C8C">
              <w:rPr>
                <w:sz w:val="22"/>
              </w:rPr>
              <w:t>3‒</w:t>
            </w:r>
            <w:r>
              <w:rPr>
                <w:sz w:val="22"/>
              </w:rPr>
              <w:t>4</w:t>
            </w:r>
            <w:r w:rsidR="005A2C8C">
              <w:rPr>
                <w:sz w:val="22"/>
              </w:rPr>
              <w:t>a</w:t>
            </w:r>
            <w:r>
              <w:rPr>
                <w:sz w:val="22"/>
              </w:rPr>
              <w:t xml:space="preserve">, </w:t>
            </w:r>
            <w:r w:rsidR="005A2C8C">
              <w:rPr>
                <w:sz w:val="22"/>
              </w:rPr>
              <w:t>3‒</w:t>
            </w:r>
            <w:r w:rsidR="006F28E3">
              <w:rPr>
                <w:sz w:val="22"/>
              </w:rPr>
              <w:t>5</w:t>
            </w:r>
            <w:r w:rsidR="005A2C8C">
              <w:rPr>
                <w:sz w:val="22"/>
              </w:rPr>
              <w:t xml:space="preserve">a </w:t>
            </w:r>
            <w:r>
              <w:rPr>
                <w:sz w:val="22"/>
              </w:rPr>
              <w:t xml:space="preserve">and </w:t>
            </w:r>
            <w:r w:rsidR="005A2C8C">
              <w:rPr>
                <w:sz w:val="22"/>
              </w:rPr>
              <w:t>3‒</w:t>
            </w:r>
            <w:r>
              <w:rPr>
                <w:sz w:val="22"/>
              </w:rPr>
              <w:t>7</w:t>
            </w:r>
            <w:r w:rsidR="005A2C8C">
              <w:rPr>
                <w:sz w:val="22"/>
              </w:rPr>
              <w:t>a</w:t>
            </w:r>
            <w:r>
              <w:rPr>
                <w:sz w:val="22"/>
              </w:rPr>
              <w:t xml:space="preserve"> as described in the text and compare them to industry data to see why this is so. Write a brief one-paragraph description of the results. Note: for ratio 4, only half the sales are on credit terms.</w:t>
            </w:r>
          </w:p>
          <w:p w14:paraId="1D49EDAD" w14:textId="77777777" w:rsidR="00AF761C" w:rsidRDefault="00AF761C">
            <w:pPr>
              <w:numPr>
                <w:ilvl w:val="0"/>
                <w:numId w:val="4"/>
              </w:numPr>
              <w:jc w:val="both"/>
              <w:rPr>
                <w:sz w:val="22"/>
              </w:rPr>
            </w:pPr>
            <w:r>
              <w:rPr>
                <w:sz w:val="22"/>
              </w:rPr>
              <w:t>Conclusion: Based on your analysis in answering Questions 4 and 5, do you think that Becky Harrod has a legitimate complaint about being charged 2½ percent over prime instead of one percent over prime? There is no absolute right answer to this question, but use your best judgment.</w:t>
            </w:r>
          </w:p>
          <w:p w14:paraId="382FBC06" w14:textId="77777777" w:rsidR="00AF761C" w:rsidRDefault="00AF761C">
            <w:pPr>
              <w:rPr>
                <w:sz w:val="22"/>
              </w:rPr>
            </w:pPr>
          </w:p>
        </w:tc>
      </w:tr>
    </w:tbl>
    <w:p w14:paraId="14F33A1C" w14:textId="77777777" w:rsidR="00AF761C" w:rsidRDefault="00AF761C">
      <w:pPr>
        <w:ind w:firstLine="288"/>
      </w:pPr>
    </w:p>
    <w:tbl>
      <w:tblPr>
        <w:tblW w:w="8736" w:type="dxa"/>
        <w:tblLayout w:type="fixed"/>
        <w:tblLook w:val="0000" w:firstRow="0" w:lastRow="0" w:firstColumn="0" w:lastColumn="0" w:noHBand="0" w:noVBand="0"/>
      </w:tblPr>
      <w:tblGrid>
        <w:gridCol w:w="78"/>
        <w:gridCol w:w="1098"/>
        <w:gridCol w:w="72"/>
        <w:gridCol w:w="3657"/>
        <w:gridCol w:w="15"/>
        <w:gridCol w:w="1263"/>
        <w:gridCol w:w="15"/>
        <w:gridCol w:w="1209"/>
        <w:gridCol w:w="6"/>
        <w:gridCol w:w="1256"/>
        <w:gridCol w:w="67"/>
      </w:tblGrid>
      <w:tr w:rsidR="006071CE" w14:paraId="256EE37A" w14:textId="77777777" w:rsidTr="00680960">
        <w:trPr>
          <w:gridBefore w:val="1"/>
          <w:wBefore w:w="78" w:type="dxa"/>
          <w:cantSplit/>
        </w:trPr>
        <w:tc>
          <w:tcPr>
            <w:tcW w:w="1170" w:type="dxa"/>
            <w:gridSpan w:val="2"/>
            <w:tcBorders>
              <w:bottom w:val="single" w:sz="4" w:space="0" w:color="auto"/>
            </w:tcBorders>
          </w:tcPr>
          <w:p w14:paraId="5208F985" w14:textId="77777777" w:rsidR="006071CE" w:rsidRDefault="006071CE" w:rsidP="00CA4743">
            <w:pPr>
              <w:pStyle w:val="Heading6"/>
            </w:pPr>
            <w:r>
              <w:t>Figure 1</w:t>
            </w:r>
          </w:p>
        </w:tc>
        <w:tc>
          <w:tcPr>
            <w:tcW w:w="7488" w:type="dxa"/>
            <w:gridSpan w:val="8"/>
            <w:tcBorders>
              <w:bottom w:val="single" w:sz="4" w:space="0" w:color="auto"/>
            </w:tcBorders>
          </w:tcPr>
          <w:p w14:paraId="3D5949BE" w14:textId="77777777" w:rsidR="006071CE" w:rsidRDefault="006071CE">
            <w:pPr>
              <w:jc w:val="center"/>
              <w:rPr>
                <w:b/>
                <w:bCs/>
                <w:sz w:val="22"/>
              </w:rPr>
            </w:pPr>
          </w:p>
        </w:tc>
      </w:tr>
      <w:tr w:rsidR="006071CE" w14:paraId="2A70C496" w14:textId="77777777" w:rsidTr="00680960">
        <w:trPr>
          <w:gridBefore w:val="1"/>
          <w:wBefore w:w="78" w:type="dxa"/>
          <w:cantSplit/>
        </w:trPr>
        <w:tc>
          <w:tcPr>
            <w:tcW w:w="1170" w:type="dxa"/>
            <w:gridSpan w:val="2"/>
            <w:tcBorders>
              <w:top w:val="single" w:sz="4" w:space="0" w:color="auto"/>
            </w:tcBorders>
          </w:tcPr>
          <w:p w14:paraId="2A1996EA" w14:textId="77777777" w:rsidR="006071CE" w:rsidRDefault="006071CE">
            <w:pPr>
              <w:pStyle w:val="Heading6"/>
            </w:pPr>
          </w:p>
        </w:tc>
        <w:tc>
          <w:tcPr>
            <w:tcW w:w="7488" w:type="dxa"/>
            <w:gridSpan w:val="8"/>
            <w:tcBorders>
              <w:bottom w:val="single" w:sz="4" w:space="0" w:color="auto"/>
            </w:tcBorders>
          </w:tcPr>
          <w:p w14:paraId="32BF4F73" w14:textId="77777777" w:rsidR="006071CE" w:rsidRDefault="006071CE" w:rsidP="004F6275">
            <w:pPr>
              <w:spacing w:before="120"/>
              <w:jc w:val="center"/>
              <w:rPr>
                <w:b/>
                <w:bCs/>
                <w:sz w:val="22"/>
              </w:rPr>
            </w:pPr>
            <w:r>
              <w:rPr>
                <w:b/>
                <w:bCs/>
                <w:sz w:val="22"/>
              </w:rPr>
              <w:t>Harrod’s Sporting Goods</w:t>
            </w:r>
          </w:p>
          <w:p w14:paraId="7057AA58" w14:textId="77777777" w:rsidR="006071CE" w:rsidRPr="00944C01" w:rsidRDefault="006071CE">
            <w:pPr>
              <w:jc w:val="center"/>
              <w:rPr>
                <w:b/>
                <w:bCs/>
                <w:sz w:val="18"/>
              </w:rPr>
            </w:pPr>
          </w:p>
          <w:p w14:paraId="6E2EDB51" w14:textId="77777777" w:rsidR="006071CE" w:rsidRDefault="006071CE">
            <w:pPr>
              <w:jc w:val="center"/>
              <w:rPr>
                <w:b/>
                <w:bCs/>
                <w:sz w:val="22"/>
              </w:rPr>
            </w:pPr>
            <w:r>
              <w:rPr>
                <w:b/>
                <w:bCs/>
                <w:sz w:val="22"/>
              </w:rPr>
              <w:t>Income Statement</w:t>
            </w:r>
          </w:p>
          <w:p w14:paraId="16A09B41" w14:textId="6D76A22E" w:rsidR="006071CE" w:rsidRDefault="006071CE" w:rsidP="00E555DD">
            <w:pPr>
              <w:spacing w:after="120"/>
              <w:jc w:val="center"/>
              <w:rPr>
                <w:b/>
                <w:bCs/>
                <w:sz w:val="22"/>
              </w:rPr>
            </w:pPr>
            <w:r>
              <w:rPr>
                <w:b/>
                <w:bCs/>
                <w:sz w:val="22"/>
              </w:rPr>
              <w:t>(20</w:t>
            </w:r>
            <w:r w:rsidR="007646E8">
              <w:rPr>
                <w:b/>
                <w:bCs/>
                <w:sz w:val="22"/>
              </w:rPr>
              <w:t>XV</w:t>
            </w:r>
            <w:r>
              <w:rPr>
                <w:b/>
                <w:bCs/>
                <w:sz w:val="22"/>
              </w:rPr>
              <w:t>-20</w:t>
            </w:r>
            <w:r w:rsidR="007646E8">
              <w:rPr>
                <w:b/>
                <w:bCs/>
                <w:sz w:val="22"/>
              </w:rPr>
              <w:t>XX</w:t>
            </w:r>
            <w:r>
              <w:rPr>
                <w:b/>
                <w:bCs/>
                <w:sz w:val="22"/>
              </w:rPr>
              <w:t>)</w:t>
            </w:r>
          </w:p>
        </w:tc>
      </w:tr>
      <w:tr w:rsidR="006071CE" w14:paraId="692AFC0E" w14:textId="77777777" w:rsidTr="00680960">
        <w:trPr>
          <w:gridBefore w:val="1"/>
          <w:wBefore w:w="78" w:type="dxa"/>
        </w:trPr>
        <w:tc>
          <w:tcPr>
            <w:tcW w:w="1170" w:type="dxa"/>
            <w:gridSpan w:val="2"/>
          </w:tcPr>
          <w:p w14:paraId="43327C45" w14:textId="77777777" w:rsidR="006071CE" w:rsidRDefault="006071CE">
            <w:pPr>
              <w:rPr>
                <w:sz w:val="22"/>
              </w:rPr>
            </w:pPr>
          </w:p>
        </w:tc>
        <w:tc>
          <w:tcPr>
            <w:tcW w:w="3672" w:type="dxa"/>
            <w:gridSpan w:val="2"/>
            <w:tcBorders>
              <w:top w:val="single" w:sz="4" w:space="0" w:color="auto"/>
              <w:bottom w:val="single" w:sz="4" w:space="0" w:color="auto"/>
            </w:tcBorders>
          </w:tcPr>
          <w:p w14:paraId="02D62B60" w14:textId="77777777" w:rsidR="006071CE" w:rsidRDefault="006071CE">
            <w:pPr>
              <w:rPr>
                <w:sz w:val="22"/>
              </w:rPr>
            </w:pPr>
          </w:p>
        </w:tc>
        <w:tc>
          <w:tcPr>
            <w:tcW w:w="1278" w:type="dxa"/>
            <w:gridSpan w:val="2"/>
            <w:tcBorders>
              <w:top w:val="single" w:sz="4" w:space="0" w:color="auto"/>
              <w:bottom w:val="single" w:sz="4" w:space="0" w:color="auto"/>
            </w:tcBorders>
          </w:tcPr>
          <w:p w14:paraId="6D4AC037" w14:textId="7B389D58" w:rsidR="006071CE" w:rsidRDefault="006071CE" w:rsidP="00E555DD">
            <w:pPr>
              <w:jc w:val="center"/>
              <w:rPr>
                <w:b/>
                <w:bCs/>
                <w:sz w:val="22"/>
              </w:rPr>
            </w:pPr>
            <w:r>
              <w:rPr>
                <w:b/>
                <w:bCs/>
                <w:sz w:val="22"/>
              </w:rPr>
              <w:t>20</w:t>
            </w:r>
            <w:r w:rsidR="007646E8">
              <w:rPr>
                <w:b/>
                <w:bCs/>
                <w:sz w:val="22"/>
              </w:rPr>
              <w:t>XV</w:t>
            </w:r>
          </w:p>
        </w:tc>
        <w:tc>
          <w:tcPr>
            <w:tcW w:w="1215" w:type="dxa"/>
            <w:gridSpan w:val="2"/>
            <w:tcBorders>
              <w:top w:val="single" w:sz="4" w:space="0" w:color="auto"/>
              <w:bottom w:val="single" w:sz="4" w:space="0" w:color="auto"/>
            </w:tcBorders>
          </w:tcPr>
          <w:p w14:paraId="67BCDC9D" w14:textId="45F922B1" w:rsidR="006071CE" w:rsidRDefault="006071CE" w:rsidP="00E555DD">
            <w:pPr>
              <w:jc w:val="center"/>
              <w:rPr>
                <w:b/>
                <w:bCs/>
                <w:sz w:val="22"/>
              </w:rPr>
            </w:pPr>
            <w:r>
              <w:rPr>
                <w:b/>
                <w:bCs/>
                <w:sz w:val="22"/>
              </w:rPr>
              <w:t>20</w:t>
            </w:r>
            <w:r w:rsidR="007646E8">
              <w:rPr>
                <w:b/>
                <w:bCs/>
                <w:sz w:val="22"/>
              </w:rPr>
              <w:t>XW</w:t>
            </w:r>
          </w:p>
        </w:tc>
        <w:tc>
          <w:tcPr>
            <w:tcW w:w="1323" w:type="dxa"/>
            <w:gridSpan w:val="2"/>
            <w:tcBorders>
              <w:top w:val="single" w:sz="4" w:space="0" w:color="auto"/>
              <w:bottom w:val="single" w:sz="4" w:space="0" w:color="auto"/>
            </w:tcBorders>
          </w:tcPr>
          <w:p w14:paraId="536873B0" w14:textId="01B4C588" w:rsidR="006071CE" w:rsidRDefault="006071CE" w:rsidP="00E555DD">
            <w:pPr>
              <w:jc w:val="center"/>
              <w:rPr>
                <w:b/>
                <w:bCs/>
                <w:sz w:val="22"/>
              </w:rPr>
            </w:pPr>
            <w:r>
              <w:rPr>
                <w:b/>
                <w:bCs/>
                <w:sz w:val="22"/>
              </w:rPr>
              <w:t>20</w:t>
            </w:r>
            <w:r w:rsidR="007646E8">
              <w:rPr>
                <w:b/>
                <w:bCs/>
                <w:sz w:val="22"/>
              </w:rPr>
              <w:t>XX</w:t>
            </w:r>
          </w:p>
        </w:tc>
      </w:tr>
      <w:tr w:rsidR="006071CE" w14:paraId="0135EBD8" w14:textId="77777777" w:rsidTr="00680960">
        <w:trPr>
          <w:gridBefore w:val="1"/>
          <w:wBefore w:w="78" w:type="dxa"/>
        </w:trPr>
        <w:tc>
          <w:tcPr>
            <w:tcW w:w="1170" w:type="dxa"/>
            <w:gridSpan w:val="2"/>
          </w:tcPr>
          <w:p w14:paraId="31148C1D" w14:textId="77777777" w:rsidR="006071CE" w:rsidRDefault="006071CE">
            <w:pPr>
              <w:rPr>
                <w:sz w:val="22"/>
              </w:rPr>
            </w:pPr>
          </w:p>
        </w:tc>
        <w:tc>
          <w:tcPr>
            <w:tcW w:w="3672" w:type="dxa"/>
            <w:gridSpan w:val="2"/>
            <w:tcBorders>
              <w:top w:val="single" w:sz="4" w:space="0" w:color="auto"/>
            </w:tcBorders>
            <w:tcFitText/>
          </w:tcPr>
          <w:p w14:paraId="7C500501" w14:textId="77777777" w:rsidR="006071CE" w:rsidRDefault="006071CE">
            <w:pPr>
              <w:tabs>
                <w:tab w:val="left" w:leader="dot" w:pos="5184"/>
              </w:tabs>
              <w:rPr>
                <w:sz w:val="22"/>
              </w:rPr>
            </w:pPr>
            <w:r w:rsidRPr="00680960">
              <w:rPr>
                <w:sz w:val="22"/>
              </w:rPr>
              <w:t>Sales</w:t>
            </w:r>
            <w:r w:rsidRPr="00680960">
              <w:rPr>
                <w:sz w:val="22"/>
              </w:rPr>
              <w:tab/>
            </w:r>
          </w:p>
        </w:tc>
        <w:tc>
          <w:tcPr>
            <w:tcW w:w="1278" w:type="dxa"/>
            <w:gridSpan w:val="2"/>
            <w:tcBorders>
              <w:top w:val="single" w:sz="4" w:space="0" w:color="auto"/>
            </w:tcBorders>
          </w:tcPr>
          <w:p w14:paraId="24DCFAB7" w14:textId="77777777" w:rsidR="006071CE" w:rsidRDefault="006071CE">
            <w:pPr>
              <w:jc w:val="right"/>
              <w:rPr>
                <w:sz w:val="22"/>
              </w:rPr>
            </w:pPr>
            <w:r>
              <w:rPr>
                <w:sz w:val="22"/>
              </w:rPr>
              <w:t>$4,269,871</w:t>
            </w:r>
          </w:p>
        </w:tc>
        <w:tc>
          <w:tcPr>
            <w:tcW w:w="1215" w:type="dxa"/>
            <w:gridSpan w:val="2"/>
            <w:tcBorders>
              <w:top w:val="single" w:sz="4" w:space="0" w:color="auto"/>
            </w:tcBorders>
          </w:tcPr>
          <w:p w14:paraId="4C8B01FE" w14:textId="77777777" w:rsidR="006071CE" w:rsidRDefault="006071CE">
            <w:pPr>
              <w:jc w:val="right"/>
              <w:rPr>
                <w:sz w:val="22"/>
              </w:rPr>
            </w:pPr>
            <w:r>
              <w:rPr>
                <w:sz w:val="22"/>
              </w:rPr>
              <w:t>$4,483,360</w:t>
            </w:r>
          </w:p>
        </w:tc>
        <w:tc>
          <w:tcPr>
            <w:tcW w:w="1323" w:type="dxa"/>
            <w:gridSpan w:val="2"/>
            <w:tcBorders>
              <w:top w:val="single" w:sz="4" w:space="0" w:color="auto"/>
            </w:tcBorders>
          </w:tcPr>
          <w:p w14:paraId="0BD83A01" w14:textId="77777777" w:rsidR="006071CE" w:rsidRDefault="006071CE">
            <w:pPr>
              <w:jc w:val="right"/>
              <w:rPr>
                <w:sz w:val="22"/>
              </w:rPr>
            </w:pPr>
            <w:r>
              <w:rPr>
                <w:sz w:val="22"/>
              </w:rPr>
              <w:t>$5,021,643</w:t>
            </w:r>
          </w:p>
        </w:tc>
      </w:tr>
      <w:tr w:rsidR="006071CE" w14:paraId="778D6229" w14:textId="77777777" w:rsidTr="00680960">
        <w:trPr>
          <w:gridBefore w:val="1"/>
          <w:wBefore w:w="78" w:type="dxa"/>
        </w:trPr>
        <w:tc>
          <w:tcPr>
            <w:tcW w:w="1170" w:type="dxa"/>
            <w:gridSpan w:val="2"/>
          </w:tcPr>
          <w:p w14:paraId="0CA568C8" w14:textId="77777777" w:rsidR="006071CE" w:rsidRDefault="006071CE">
            <w:pPr>
              <w:rPr>
                <w:sz w:val="22"/>
              </w:rPr>
            </w:pPr>
          </w:p>
        </w:tc>
        <w:tc>
          <w:tcPr>
            <w:tcW w:w="3672" w:type="dxa"/>
            <w:gridSpan w:val="2"/>
            <w:tcFitText/>
          </w:tcPr>
          <w:p w14:paraId="40B173AF" w14:textId="77777777" w:rsidR="006071CE" w:rsidRDefault="006071CE">
            <w:pPr>
              <w:tabs>
                <w:tab w:val="left" w:leader="dot" w:pos="5184"/>
              </w:tabs>
              <w:rPr>
                <w:sz w:val="22"/>
              </w:rPr>
            </w:pPr>
            <w:r w:rsidRPr="00680960">
              <w:rPr>
                <w:sz w:val="22"/>
              </w:rPr>
              <w:t>Cost of goods sold</w:t>
            </w:r>
            <w:r w:rsidRPr="00680960">
              <w:rPr>
                <w:sz w:val="22"/>
              </w:rPr>
              <w:tab/>
            </w:r>
          </w:p>
        </w:tc>
        <w:tc>
          <w:tcPr>
            <w:tcW w:w="1278" w:type="dxa"/>
            <w:gridSpan w:val="2"/>
          </w:tcPr>
          <w:p w14:paraId="72AFDA4C" w14:textId="77777777" w:rsidR="006071CE" w:rsidRDefault="006071CE">
            <w:pPr>
              <w:jc w:val="right"/>
              <w:rPr>
                <w:sz w:val="22"/>
                <w:u w:val="single"/>
              </w:rPr>
            </w:pPr>
            <w:r>
              <w:rPr>
                <w:sz w:val="22"/>
                <w:u w:val="single"/>
              </w:rPr>
              <w:t xml:space="preserve">  2,991,821</w:t>
            </w:r>
          </w:p>
        </w:tc>
        <w:tc>
          <w:tcPr>
            <w:tcW w:w="1215" w:type="dxa"/>
            <w:gridSpan w:val="2"/>
          </w:tcPr>
          <w:p w14:paraId="5F569656" w14:textId="77777777" w:rsidR="006071CE" w:rsidRDefault="006071CE">
            <w:pPr>
              <w:jc w:val="right"/>
              <w:rPr>
                <w:sz w:val="22"/>
                <w:u w:val="single"/>
              </w:rPr>
            </w:pPr>
            <w:r>
              <w:rPr>
                <w:sz w:val="22"/>
                <w:u w:val="single"/>
              </w:rPr>
              <w:t xml:space="preserve">  2,981,434</w:t>
            </w:r>
          </w:p>
        </w:tc>
        <w:tc>
          <w:tcPr>
            <w:tcW w:w="1323" w:type="dxa"/>
            <w:gridSpan w:val="2"/>
          </w:tcPr>
          <w:p w14:paraId="17D23D7B" w14:textId="77777777" w:rsidR="006071CE" w:rsidRDefault="006071CE">
            <w:pPr>
              <w:jc w:val="right"/>
              <w:rPr>
                <w:sz w:val="22"/>
                <w:u w:val="single"/>
              </w:rPr>
            </w:pPr>
            <w:r>
              <w:rPr>
                <w:sz w:val="22"/>
                <w:u w:val="single"/>
              </w:rPr>
              <w:t xml:space="preserve">  3,242,120</w:t>
            </w:r>
          </w:p>
        </w:tc>
      </w:tr>
      <w:tr w:rsidR="006071CE" w14:paraId="7E80F609" w14:textId="77777777" w:rsidTr="00680960">
        <w:trPr>
          <w:gridBefore w:val="1"/>
          <w:wBefore w:w="78" w:type="dxa"/>
        </w:trPr>
        <w:tc>
          <w:tcPr>
            <w:tcW w:w="1170" w:type="dxa"/>
            <w:gridSpan w:val="2"/>
          </w:tcPr>
          <w:p w14:paraId="05FBADDE" w14:textId="77777777" w:rsidR="006071CE" w:rsidRDefault="006071CE">
            <w:pPr>
              <w:rPr>
                <w:sz w:val="22"/>
              </w:rPr>
            </w:pPr>
          </w:p>
        </w:tc>
        <w:tc>
          <w:tcPr>
            <w:tcW w:w="3672" w:type="dxa"/>
            <w:gridSpan w:val="2"/>
          </w:tcPr>
          <w:p w14:paraId="2349D193" w14:textId="77777777" w:rsidR="006071CE" w:rsidRDefault="006071CE">
            <w:pPr>
              <w:tabs>
                <w:tab w:val="left" w:leader="dot" w:pos="5184"/>
              </w:tabs>
              <w:rPr>
                <w:sz w:val="22"/>
              </w:rPr>
            </w:pPr>
          </w:p>
        </w:tc>
        <w:tc>
          <w:tcPr>
            <w:tcW w:w="1278" w:type="dxa"/>
            <w:gridSpan w:val="2"/>
          </w:tcPr>
          <w:p w14:paraId="61F9C985" w14:textId="77777777" w:rsidR="006071CE" w:rsidRDefault="006071CE">
            <w:pPr>
              <w:jc w:val="right"/>
              <w:rPr>
                <w:sz w:val="22"/>
              </w:rPr>
            </w:pPr>
          </w:p>
        </w:tc>
        <w:tc>
          <w:tcPr>
            <w:tcW w:w="1215" w:type="dxa"/>
            <w:gridSpan w:val="2"/>
          </w:tcPr>
          <w:p w14:paraId="46B4DA58" w14:textId="77777777" w:rsidR="006071CE" w:rsidRDefault="006071CE">
            <w:pPr>
              <w:jc w:val="right"/>
              <w:rPr>
                <w:sz w:val="22"/>
              </w:rPr>
            </w:pPr>
          </w:p>
        </w:tc>
        <w:tc>
          <w:tcPr>
            <w:tcW w:w="1323" w:type="dxa"/>
            <w:gridSpan w:val="2"/>
          </w:tcPr>
          <w:p w14:paraId="23293272" w14:textId="77777777" w:rsidR="006071CE" w:rsidRDefault="006071CE">
            <w:pPr>
              <w:jc w:val="right"/>
              <w:rPr>
                <w:sz w:val="22"/>
              </w:rPr>
            </w:pPr>
          </w:p>
        </w:tc>
      </w:tr>
      <w:tr w:rsidR="006071CE" w14:paraId="5DA266DE" w14:textId="77777777" w:rsidTr="00680960">
        <w:trPr>
          <w:gridBefore w:val="1"/>
          <w:wBefore w:w="78" w:type="dxa"/>
        </w:trPr>
        <w:tc>
          <w:tcPr>
            <w:tcW w:w="1170" w:type="dxa"/>
            <w:gridSpan w:val="2"/>
          </w:tcPr>
          <w:p w14:paraId="346BA112" w14:textId="77777777" w:rsidR="006071CE" w:rsidRDefault="006071CE">
            <w:pPr>
              <w:rPr>
                <w:sz w:val="22"/>
              </w:rPr>
            </w:pPr>
          </w:p>
        </w:tc>
        <w:tc>
          <w:tcPr>
            <w:tcW w:w="3672" w:type="dxa"/>
            <w:gridSpan w:val="2"/>
            <w:tcFitText/>
          </w:tcPr>
          <w:p w14:paraId="200EF54D" w14:textId="77777777" w:rsidR="006071CE" w:rsidRDefault="006071CE">
            <w:pPr>
              <w:tabs>
                <w:tab w:val="left" w:leader="dot" w:pos="5184"/>
              </w:tabs>
              <w:rPr>
                <w:sz w:val="22"/>
              </w:rPr>
            </w:pPr>
            <w:r w:rsidRPr="00680960">
              <w:rPr>
                <w:sz w:val="22"/>
              </w:rPr>
              <w:t>Gross Profit</w:t>
            </w:r>
            <w:r w:rsidRPr="00680960">
              <w:rPr>
                <w:sz w:val="22"/>
              </w:rPr>
              <w:tab/>
            </w:r>
          </w:p>
        </w:tc>
        <w:tc>
          <w:tcPr>
            <w:tcW w:w="1278" w:type="dxa"/>
            <w:gridSpan w:val="2"/>
          </w:tcPr>
          <w:p w14:paraId="78E54291" w14:textId="77777777" w:rsidR="006071CE" w:rsidRDefault="00E555DD">
            <w:pPr>
              <w:jc w:val="right"/>
              <w:rPr>
                <w:sz w:val="22"/>
              </w:rPr>
            </w:pPr>
            <w:r>
              <w:rPr>
                <w:sz w:val="22"/>
              </w:rPr>
              <w:t>$</w:t>
            </w:r>
            <w:r w:rsidR="006071CE">
              <w:rPr>
                <w:sz w:val="22"/>
              </w:rPr>
              <w:t>1,278,050</w:t>
            </w:r>
          </w:p>
        </w:tc>
        <w:tc>
          <w:tcPr>
            <w:tcW w:w="1215" w:type="dxa"/>
            <w:gridSpan w:val="2"/>
          </w:tcPr>
          <w:p w14:paraId="0E37AC57" w14:textId="77777777" w:rsidR="006071CE" w:rsidRDefault="00E555DD">
            <w:pPr>
              <w:jc w:val="right"/>
              <w:rPr>
                <w:sz w:val="22"/>
              </w:rPr>
            </w:pPr>
            <w:r>
              <w:rPr>
                <w:sz w:val="22"/>
              </w:rPr>
              <w:t>$</w:t>
            </w:r>
            <w:r w:rsidR="006071CE">
              <w:rPr>
                <w:sz w:val="22"/>
              </w:rPr>
              <w:t>1,501,926</w:t>
            </w:r>
          </w:p>
        </w:tc>
        <w:tc>
          <w:tcPr>
            <w:tcW w:w="1323" w:type="dxa"/>
            <w:gridSpan w:val="2"/>
          </w:tcPr>
          <w:p w14:paraId="08DB3C3B" w14:textId="77777777" w:rsidR="006071CE" w:rsidRDefault="00E555DD">
            <w:pPr>
              <w:jc w:val="right"/>
              <w:rPr>
                <w:sz w:val="22"/>
              </w:rPr>
            </w:pPr>
            <w:r>
              <w:rPr>
                <w:sz w:val="22"/>
              </w:rPr>
              <w:t>$</w:t>
            </w:r>
            <w:r w:rsidR="006071CE">
              <w:rPr>
                <w:sz w:val="22"/>
              </w:rPr>
              <w:t>1,779,523</w:t>
            </w:r>
          </w:p>
        </w:tc>
      </w:tr>
      <w:tr w:rsidR="006071CE" w14:paraId="729BB5E5" w14:textId="77777777" w:rsidTr="00680960">
        <w:trPr>
          <w:gridBefore w:val="1"/>
          <w:wBefore w:w="78" w:type="dxa"/>
        </w:trPr>
        <w:tc>
          <w:tcPr>
            <w:tcW w:w="1170" w:type="dxa"/>
            <w:gridSpan w:val="2"/>
          </w:tcPr>
          <w:p w14:paraId="3A513EC5" w14:textId="77777777" w:rsidR="006071CE" w:rsidRDefault="006071CE">
            <w:pPr>
              <w:rPr>
                <w:sz w:val="22"/>
              </w:rPr>
            </w:pPr>
          </w:p>
        </w:tc>
        <w:tc>
          <w:tcPr>
            <w:tcW w:w="3672" w:type="dxa"/>
            <w:gridSpan w:val="2"/>
            <w:tcFitText/>
          </w:tcPr>
          <w:p w14:paraId="59E1E986" w14:textId="77777777" w:rsidR="006071CE" w:rsidRDefault="006071CE">
            <w:pPr>
              <w:tabs>
                <w:tab w:val="left" w:leader="dot" w:pos="5184"/>
              </w:tabs>
              <w:rPr>
                <w:sz w:val="22"/>
              </w:rPr>
            </w:pPr>
            <w:r w:rsidRPr="00680960">
              <w:rPr>
                <w:sz w:val="22"/>
              </w:rPr>
              <w:t>Selling and administrative expense</w:t>
            </w:r>
            <w:r w:rsidRPr="00680960">
              <w:rPr>
                <w:sz w:val="22"/>
              </w:rPr>
              <w:tab/>
            </w:r>
          </w:p>
        </w:tc>
        <w:tc>
          <w:tcPr>
            <w:tcW w:w="1278" w:type="dxa"/>
            <w:gridSpan w:val="2"/>
          </w:tcPr>
          <w:p w14:paraId="4AC8B157" w14:textId="77777777" w:rsidR="006071CE" w:rsidRPr="00E555DD" w:rsidRDefault="006071CE">
            <w:pPr>
              <w:jc w:val="right"/>
              <w:rPr>
                <w:sz w:val="22"/>
                <w:u w:val="single"/>
              </w:rPr>
            </w:pPr>
            <w:r w:rsidRPr="00E555DD">
              <w:rPr>
                <w:sz w:val="22"/>
                <w:u w:val="single"/>
              </w:rPr>
              <w:t>865,450</w:t>
            </w:r>
          </w:p>
        </w:tc>
        <w:tc>
          <w:tcPr>
            <w:tcW w:w="1215" w:type="dxa"/>
            <w:gridSpan w:val="2"/>
          </w:tcPr>
          <w:p w14:paraId="10483385" w14:textId="77777777" w:rsidR="006071CE" w:rsidRPr="00E555DD" w:rsidRDefault="006071CE">
            <w:pPr>
              <w:jc w:val="right"/>
              <w:rPr>
                <w:sz w:val="22"/>
                <w:u w:val="single"/>
              </w:rPr>
            </w:pPr>
            <w:r w:rsidRPr="00E555DD">
              <w:rPr>
                <w:sz w:val="22"/>
                <w:u w:val="single"/>
              </w:rPr>
              <w:t>1,004,846</w:t>
            </w:r>
          </w:p>
        </w:tc>
        <w:tc>
          <w:tcPr>
            <w:tcW w:w="1323" w:type="dxa"/>
            <w:gridSpan w:val="2"/>
          </w:tcPr>
          <w:p w14:paraId="3CED31C9" w14:textId="77777777" w:rsidR="006071CE" w:rsidRDefault="006071CE">
            <w:pPr>
              <w:jc w:val="right"/>
              <w:rPr>
                <w:sz w:val="22"/>
                <w:u w:val="single"/>
              </w:rPr>
            </w:pPr>
            <w:r>
              <w:rPr>
                <w:sz w:val="22"/>
                <w:u w:val="single"/>
              </w:rPr>
              <w:t xml:space="preserve">  1,175,100</w:t>
            </w:r>
          </w:p>
        </w:tc>
      </w:tr>
      <w:tr w:rsidR="006071CE" w14:paraId="2777F112" w14:textId="77777777" w:rsidTr="00680960">
        <w:trPr>
          <w:gridBefore w:val="1"/>
          <w:wBefore w:w="78" w:type="dxa"/>
        </w:trPr>
        <w:tc>
          <w:tcPr>
            <w:tcW w:w="1170" w:type="dxa"/>
            <w:gridSpan w:val="2"/>
          </w:tcPr>
          <w:p w14:paraId="5A9E1624" w14:textId="77777777" w:rsidR="006071CE" w:rsidRPr="00944C01" w:rsidRDefault="006071CE">
            <w:pPr>
              <w:rPr>
                <w:sz w:val="18"/>
              </w:rPr>
            </w:pPr>
          </w:p>
        </w:tc>
        <w:tc>
          <w:tcPr>
            <w:tcW w:w="3672" w:type="dxa"/>
            <w:gridSpan w:val="2"/>
          </w:tcPr>
          <w:p w14:paraId="7DC437F8" w14:textId="77777777" w:rsidR="006071CE" w:rsidRPr="00944C01" w:rsidRDefault="006071CE">
            <w:pPr>
              <w:tabs>
                <w:tab w:val="left" w:leader="dot" w:pos="5184"/>
              </w:tabs>
              <w:rPr>
                <w:sz w:val="18"/>
              </w:rPr>
            </w:pPr>
          </w:p>
        </w:tc>
        <w:tc>
          <w:tcPr>
            <w:tcW w:w="1278" w:type="dxa"/>
            <w:gridSpan w:val="2"/>
          </w:tcPr>
          <w:p w14:paraId="6BA41D93" w14:textId="77777777" w:rsidR="006071CE" w:rsidRPr="00944C01" w:rsidRDefault="006071CE">
            <w:pPr>
              <w:jc w:val="right"/>
              <w:rPr>
                <w:sz w:val="18"/>
              </w:rPr>
            </w:pPr>
          </w:p>
        </w:tc>
        <w:tc>
          <w:tcPr>
            <w:tcW w:w="1215" w:type="dxa"/>
            <w:gridSpan w:val="2"/>
          </w:tcPr>
          <w:p w14:paraId="120F939B" w14:textId="77777777" w:rsidR="006071CE" w:rsidRPr="00944C01" w:rsidRDefault="006071CE">
            <w:pPr>
              <w:jc w:val="right"/>
              <w:rPr>
                <w:sz w:val="18"/>
              </w:rPr>
            </w:pPr>
          </w:p>
        </w:tc>
        <w:tc>
          <w:tcPr>
            <w:tcW w:w="1323" w:type="dxa"/>
            <w:gridSpan w:val="2"/>
          </w:tcPr>
          <w:p w14:paraId="7A9E56E1" w14:textId="77777777" w:rsidR="006071CE" w:rsidRPr="00944C01" w:rsidRDefault="006071CE">
            <w:pPr>
              <w:jc w:val="right"/>
              <w:rPr>
                <w:sz w:val="18"/>
              </w:rPr>
            </w:pPr>
          </w:p>
        </w:tc>
      </w:tr>
      <w:tr w:rsidR="006071CE" w14:paraId="211A988E" w14:textId="77777777" w:rsidTr="00680960">
        <w:trPr>
          <w:gridBefore w:val="1"/>
          <w:wBefore w:w="78" w:type="dxa"/>
        </w:trPr>
        <w:tc>
          <w:tcPr>
            <w:tcW w:w="1170" w:type="dxa"/>
            <w:gridSpan w:val="2"/>
          </w:tcPr>
          <w:p w14:paraId="3F6818C7" w14:textId="77777777" w:rsidR="006071CE" w:rsidRDefault="006071CE">
            <w:pPr>
              <w:rPr>
                <w:sz w:val="22"/>
              </w:rPr>
            </w:pPr>
          </w:p>
        </w:tc>
        <w:tc>
          <w:tcPr>
            <w:tcW w:w="3672" w:type="dxa"/>
            <w:gridSpan w:val="2"/>
            <w:tcFitText/>
          </w:tcPr>
          <w:p w14:paraId="178B70F3" w14:textId="77777777" w:rsidR="006071CE" w:rsidRDefault="006071CE">
            <w:pPr>
              <w:tabs>
                <w:tab w:val="left" w:leader="dot" w:pos="5184"/>
              </w:tabs>
              <w:rPr>
                <w:sz w:val="22"/>
              </w:rPr>
            </w:pPr>
            <w:r w:rsidRPr="00680960">
              <w:rPr>
                <w:sz w:val="22"/>
              </w:rPr>
              <w:t>Operating profit</w:t>
            </w:r>
            <w:r w:rsidRPr="00680960">
              <w:rPr>
                <w:sz w:val="22"/>
              </w:rPr>
              <w:tab/>
            </w:r>
          </w:p>
        </w:tc>
        <w:tc>
          <w:tcPr>
            <w:tcW w:w="1278" w:type="dxa"/>
            <w:gridSpan w:val="2"/>
          </w:tcPr>
          <w:p w14:paraId="5B78C7E8" w14:textId="77777777" w:rsidR="006071CE" w:rsidRDefault="00E555DD">
            <w:pPr>
              <w:jc w:val="right"/>
              <w:rPr>
                <w:sz w:val="22"/>
              </w:rPr>
            </w:pPr>
            <w:r>
              <w:rPr>
                <w:sz w:val="22"/>
              </w:rPr>
              <w:t>$</w:t>
            </w:r>
            <w:r w:rsidR="006071CE">
              <w:rPr>
                <w:sz w:val="22"/>
              </w:rPr>
              <w:t>412,600</w:t>
            </w:r>
          </w:p>
        </w:tc>
        <w:tc>
          <w:tcPr>
            <w:tcW w:w="1215" w:type="dxa"/>
            <w:gridSpan w:val="2"/>
          </w:tcPr>
          <w:p w14:paraId="439A00DF" w14:textId="77777777" w:rsidR="006071CE" w:rsidRDefault="00E555DD">
            <w:pPr>
              <w:jc w:val="right"/>
              <w:rPr>
                <w:sz w:val="22"/>
              </w:rPr>
            </w:pPr>
            <w:r>
              <w:rPr>
                <w:sz w:val="22"/>
              </w:rPr>
              <w:t>$</w:t>
            </w:r>
            <w:r w:rsidR="006071CE">
              <w:rPr>
                <w:sz w:val="22"/>
              </w:rPr>
              <w:t>497,080</w:t>
            </w:r>
          </w:p>
        </w:tc>
        <w:tc>
          <w:tcPr>
            <w:tcW w:w="1323" w:type="dxa"/>
            <w:gridSpan w:val="2"/>
          </w:tcPr>
          <w:p w14:paraId="062052F1" w14:textId="77777777" w:rsidR="006071CE" w:rsidRDefault="00E555DD">
            <w:pPr>
              <w:jc w:val="right"/>
              <w:rPr>
                <w:sz w:val="22"/>
              </w:rPr>
            </w:pPr>
            <w:r>
              <w:rPr>
                <w:sz w:val="22"/>
              </w:rPr>
              <w:t>$</w:t>
            </w:r>
            <w:r w:rsidR="006071CE">
              <w:rPr>
                <w:sz w:val="22"/>
              </w:rPr>
              <w:t>604,423</w:t>
            </w:r>
          </w:p>
        </w:tc>
      </w:tr>
      <w:tr w:rsidR="006071CE" w14:paraId="465DD693" w14:textId="77777777" w:rsidTr="00680960">
        <w:trPr>
          <w:gridBefore w:val="1"/>
          <w:wBefore w:w="78" w:type="dxa"/>
        </w:trPr>
        <w:tc>
          <w:tcPr>
            <w:tcW w:w="1170" w:type="dxa"/>
            <w:gridSpan w:val="2"/>
          </w:tcPr>
          <w:p w14:paraId="145B517C" w14:textId="77777777" w:rsidR="006071CE" w:rsidRDefault="006071CE">
            <w:pPr>
              <w:rPr>
                <w:sz w:val="22"/>
              </w:rPr>
            </w:pPr>
          </w:p>
        </w:tc>
        <w:tc>
          <w:tcPr>
            <w:tcW w:w="3672" w:type="dxa"/>
            <w:gridSpan w:val="2"/>
            <w:tcFitText/>
          </w:tcPr>
          <w:p w14:paraId="0E51C9FB" w14:textId="77777777" w:rsidR="006071CE" w:rsidRDefault="006071CE">
            <w:pPr>
              <w:tabs>
                <w:tab w:val="left" w:leader="dot" w:pos="5184"/>
              </w:tabs>
              <w:rPr>
                <w:sz w:val="22"/>
              </w:rPr>
            </w:pPr>
            <w:r w:rsidRPr="00680960">
              <w:rPr>
                <w:sz w:val="22"/>
              </w:rPr>
              <w:t>Interest expense</w:t>
            </w:r>
            <w:r w:rsidRPr="00680960">
              <w:rPr>
                <w:sz w:val="22"/>
              </w:rPr>
              <w:tab/>
            </w:r>
          </w:p>
        </w:tc>
        <w:tc>
          <w:tcPr>
            <w:tcW w:w="1278" w:type="dxa"/>
            <w:gridSpan w:val="2"/>
          </w:tcPr>
          <w:p w14:paraId="72BE640B" w14:textId="77777777" w:rsidR="006071CE" w:rsidRDefault="006071CE">
            <w:pPr>
              <w:jc w:val="right"/>
              <w:rPr>
                <w:sz w:val="22"/>
              </w:rPr>
            </w:pPr>
            <w:r>
              <w:rPr>
                <w:sz w:val="22"/>
              </w:rPr>
              <w:t>115,300</w:t>
            </w:r>
          </w:p>
        </w:tc>
        <w:tc>
          <w:tcPr>
            <w:tcW w:w="1215" w:type="dxa"/>
            <w:gridSpan w:val="2"/>
          </w:tcPr>
          <w:p w14:paraId="0D10ED3D" w14:textId="77777777" w:rsidR="006071CE" w:rsidRDefault="006071CE">
            <w:pPr>
              <w:jc w:val="right"/>
              <w:rPr>
                <w:sz w:val="22"/>
              </w:rPr>
            </w:pPr>
            <w:r>
              <w:rPr>
                <w:sz w:val="22"/>
              </w:rPr>
              <w:t>122,680</w:t>
            </w:r>
          </w:p>
        </w:tc>
        <w:tc>
          <w:tcPr>
            <w:tcW w:w="1323" w:type="dxa"/>
            <w:gridSpan w:val="2"/>
          </w:tcPr>
          <w:p w14:paraId="5D69FEB9" w14:textId="77777777" w:rsidR="006071CE" w:rsidRDefault="006071CE">
            <w:pPr>
              <w:jc w:val="right"/>
              <w:rPr>
                <w:sz w:val="22"/>
              </w:rPr>
            </w:pPr>
            <w:r>
              <w:rPr>
                <w:sz w:val="22"/>
              </w:rPr>
              <w:t>126,241</w:t>
            </w:r>
          </w:p>
        </w:tc>
      </w:tr>
      <w:tr w:rsidR="006071CE" w14:paraId="40E63552" w14:textId="77777777" w:rsidTr="00680960">
        <w:trPr>
          <w:gridBefore w:val="1"/>
          <w:wBefore w:w="78" w:type="dxa"/>
        </w:trPr>
        <w:tc>
          <w:tcPr>
            <w:tcW w:w="1170" w:type="dxa"/>
            <w:gridSpan w:val="2"/>
          </w:tcPr>
          <w:p w14:paraId="18FD974D" w14:textId="77777777" w:rsidR="006071CE" w:rsidRDefault="006071CE">
            <w:pPr>
              <w:rPr>
                <w:sz w:val="22"/>
              </w:rPr>
            </w:pPr>
          </w:p>
        </w:tc>
        <w:tc>
          <w:tcPr>
            <w:tcW w:w="3672" w:type="dxa"/>
            <w:gridSpan w:val="2"/>
            <w:tcFitText/>
          </w:tcPr>
          <w:p w14:paraId="53A22CE7" w14:textId="77777777" w:rsidR="006071CE" w:rsidRDefault="006071CE">
            <w:pPr>
              <w:tabs>
                <w:tab w:val="left" w:leader="dot" w:pos="5184"/>
              </w:tabs>
              <w:rPr>
                <w:sz w:val="22"/>
              </w:rPr>
            </w:pPr>
            <w:r w:rsidRPr="00680960">
              <w:rPr>
                <w:sz w:val="22"/>
              </w:rPr>
              <w:t>Extraordinary loss</w:t>
            </w:r>
            <w:r w:rsidRPr="00680960">
              <w:rPr>
                <w:sz w:val="22"/>
              </w:rPr>
              <w:tab/>
            </w:r>
          </w:p>
        </w:tc>
        <w:tc>
          <w:tcPr>
            <w:tcW w:w="1278" w:type="dxa"/>
            <w:gridSpan w:val="2"/>
          </w:tcPr>
          <w:p w14:paraId="0FA18226" w14:textId="2E773620" w:rsidR="006071CE" w:rsidRDefault="00680960">
            <w:pPr>
              <w:jc w:val="center"/>
              <w:rPr>
                <w:sz w:val="22"/>
              </w:rPr>
            </w:pPr>
            <w:r>
              <w:rPr>
                <w:sz w:val="22"/>
              </w:rPr>
              <w:t xml:space="preserve">      ‒‒</w:t>
            </w:r>
          </w:p>
        </w:tc>
        <w:tc>
          <w:tcPr>
            <w:tcW w:w="1215" w:type="dxa"/>
            <w:gridSpan w:val="2"/>
          </w:tcPr>
          <w:p w14:paraId="420A9251" w14:textId="56B6E8B0" w:rsidR="006071CE" w:rsidRDefault="00680960">
            <w:pPr>
              <w:jc w:val="center"/>
              <w:rPr>
                <w:sz w:val="22"/>
              </w:rPr>
            </w:pPr>
            <w:r>
              <w:rPr>
                <w:sz w:val="22"/>
              </w:rPr>
              <w:t xml:space="preserve">    ‒‒</w:t>
            </w:r>
          </w:p>
        </w:tc>
        <w:tc>
          <w:tcPr>
            <w:tcW w:w="1323" w:type="dxa"/>
            <w:gridSpan w:val="2"/>
          </w:tcPr>
          <w:p w14:paraId="2A9C1534" w14:textId="77777777" w:rsidR="006071CE" w:rsidRDefault="006071CE">
            <w:pPr>
              <w:jc w:val="right"/>
              <w:rPr>
                <w:sz w:val="22"/>
              </w:rPr>
            </w:pPr>
            <w:r>
              <w:rPr>
                <w:sz w:val="22"/>
              </w:rPr>
              <w:t>170,000</w:t>
            </w:r>
          </w:p>
        </w:tc>
      </w:tr>
      <w:tr w:rsidR="006071CE" w14:paraId="0E5E65AF" w14:textId="77777777" w:rsidTr="00680960">
        <w:trPr>
          <w:gridBefore w:val="1"/>
          <w:wBefore w:w="78" w:type="dxa"/>
        </w:trPr>
        <w:tc>
          <w:tcPr>
            <w:tcW w:w="1170" w:type="dxa"/>
            <w:gridSpan w:val="2"/>
          </w:tcPr>
          <w:p w14:paraId="5A9864ED" w14:textId="77777777" w:rsidR="006071CE" w:rsidRPr="00944C01" w:rsidRDefault="006071CE">
            <w:pPr>
              <w:rPr>
                <w:sz w:val="18"/>
              </w:rPr>
            </w:pPr>
          </w:p>
        </w:tc>
        <w:tc>
          <w:tcPr>
            <w:tcW w:w="3672" w:type="dxa"/>
            <w:gridSpan w:val="2"/>
          </w:tcPr>
          <w:p w14:paraId="2364C5A5" w14:textId="77777777" w:rsidR="006071CE" w:rsidRPr="00944C01" w:rsidRDefault="006071CE">
            <w:pPr>
              <w:tabs>
                <w:tab w:val="left" w:leader="dot" w:pos="5184"/>
              </w:tabs>
              <w:rPr>
                <w:sz w:val="18"/>
              </w:rPr>
            </w:pPr>
          </w:p>
        </w:tc>
        <w:tc>
          <w:tcPr>
            <w:tcW w:w="1278" w:type="dxa"/>
            <w:gridSpan w:val="2"/>
          </w:tcPr>
          <w:p w14:paraId="6BFF13D8" w14:textId="77777777" w:rsidR="006071CE" w:rsidRPr="00944C01" w:rsidRDefault="006071CE">
            <w:pPr>
              <w:jc w:val="right"/>
              <w:rPr>
                <w:sz w:val="18"/>
              </w:rPr>
            </w:pPr>
          </w:p>
        </w:tc>
        <w:tc>
          <w:tcPr>
            <w:tcW w:w="1215" w:type="dxa"/>
            <w:gridSpan w:val="2"/>
          </w:tcPr>
          <w:p w14:paraId="33A93B8F" w14:textId="77777777" w:rsidR="006071CE" w:rsidRPr="00944C01" w:rsidRDefault="006071CE">
            <w:pPr>
              <w:jc w:val="right"/>
              <w:rPr>
                <w:sz w:val="18"/>
              </w:rPr>
            </w:pPr>
          </w:p>
        </w:tc>
        <w:tc>
          <w:tcPr>
            <w:tcW w:w="1323" w:type="dxa"/>
            <w:gridSpan w:val="2"/>
          </w:tcPr>
          <w:p w14:paraId="7E5E9A9D" w14:textId="77777777" w:rsidR="006071CE" w:rsidRPr="00944C01" w:rsidRDefault="006071CE">
            <w:pPr>
              <w:jc w:val="right"/>
              <w:rPr>
                <w:sz w:val="18"/>
              </w:rPr>
            </w:pPr>
          </w:p>
        </w:tc>
      </w:tr>
      <w:tr w:rsidR="006071CE" w14:paraId="02E40CB5" w14:textId="77777777" w:rsidTr="00680960">
        <w:trPr>
          <w:gridBefore w:val="1"/>
          <w:wBefore w:w="78" w:type="dxa"/>
        </w:trPr>
        <w:tc>
          <w:tcPr>
            <w:tcW w:w="1170" w:type="dxa"/>
            <w:gridSpan w:val="2"/>
          </w:tcPr>
          <w:p w14:paraId="566FACBC" w14:textId="77777777" w:rsidR="006071CE" w:rsidRDefault="006071CE">
            <w:pPr>
              <w:rPr>
                <w:sz w:val="22"/>
              </w:rPr>
            </w:pPr>
          </w:p>
        </w:tc>
        <w:tc>
          <w:tcPr>
            <w:tcW w:w="3672" w:type="dxa"/>
            <w:gridSpan w:val="2"/>
            <w:tcFitText/>
          </w:tcPr>
          <w:p w14:paraId="1542910D" w14:textId="77777777" w:rsidR="006071CE" w:rsidRDefault="006071CE">
            <w:pPr>
              <w:tabs>
                <w:tab w:val="left" w:leader="dot" w:pos="5184"/>
              </w:tabs>
              <w:rPr>
                <w:sz w:val="22"/>
              </w:rPr>
            </w:pPr>
            <w:r w:rsidRPr="00680960">
              <w:rPr>
                <w:sz w:val="22"/>
              </w:rPr>
              <w:t>Net income before taxes</w:t>
            </w:r>
            <w:r w:rsidRPr="00680960">
              <w:rPr>
                <w:sz w:val="22"/>
              </w:rPr>
              <w:tab/>
            </w:r>
          </w:p>
        </w:tc>
        <w:tc>
          <w:tcPr>
            <w:tcW w:w="1278" w:type="dxa"/>
            <w:gridSpan w:val="2"/>
          </w:tcPr>
          <w:p w14:paraId="35C350A7" w14:textId="77777777" w:rsidR="006071CE" w:rsidRDefault="006071CE">
            <w:pPr>
              <w:jc w:val="right"/>
              <w:rPr>
                <w:sz w:val="22"/>
              </w:rPr>
            </w:pPr>
            <w:r>
              <w:rPr>
                <w:sz w:val="22"/>
              </w:rPr>
              <w:t>297,300</w:t>
            </w:r>
          </w:p>
        </w:tc>
        <w:tc>
          <w:tcPr>
            <w:tcW w:w="1215" w:type="dxa"/>
            <w:gridSpan w:val="2"/>
          </w:tcPr>
          <w:p w14:paraId="20F9E199" w14:textId="77777777" w:rsidR="006071CE" w:rsidRDefault="006071CE">
            <w:pPr>
              <w:jc w:val="right"/>
              <w:rPr>
                <w:sz w:val="22"/>
              </w:rPr>
            </w:pPr>
            <w:r>
              <w:rPr>
                <w:sz w:val="22"/>
              </w:rPr>
              <w:t>374,400</w:t>
            </w:r>
          </w:p>
        </w:tc>
        <w:tc>
          <w:tcPr>
            <w:tcW w:w="1323" w:type="dxa"/>
            <w:gridSpan w:val="2"/>
          </w:tcPr>
          <w:p w14:paraId="2D5076A3" w14:textId="77777777" w:rsidR="006071CE" w:rsidRDefault="006071CE">
            <w:pPr>
              <w:jc w:val="right"/>
              <w:rPr>
                <w:sz w:val="22"/>
              </w:rPr>
            </w:pPr>
            <w:r>
              <w:rPr>
                <w:sz w:val="22"/>
              </w:rPr>
              <w:t>308,182</w:t>
            </w:r>
          </w:p>
        </w:tc>
      </w:tr>
      <w:tr w:rsidR="006071CE" w14:paraId="4D531D94" w14:textId="77777777" w:rsidTr="00680960">
        <w:trPr>
          <w:gridBefore w:val="1"/>
          <w:wBefore w:w="78" w:type="dxa"/>
        </w:trPr>
        <w:tc>
          <w:tcPr>
            <w:tcW w:w="1170" w:type="dxa"/>
            <w:gridSpan w:val="2"/>
          </w:tcPr>
          <w:p w14:paraId="01C825CB" w14:textId="77777777" w:rsidR="006071CE" w:rsidRDefault="006071CE">
            <w:pPr>
              <w:rPr>
                <w:sz w:val="22"/>
              </w:rPr>
            </w:pPr>
          </w:p>
        </w:tc>
        <w:tc>
          <w:tcPr>
            <w:tcW w:w="3672" w:type="dxa"/>
            <w:gridSpan w:val="2"/>
            <w:tcFitText/>
          </w:tcPr>
          <w:p w14:paraId="765E8C66" w14:textId="77777777" w:rsidR="006071CE" w:rsidRDefault="006071CE">
            <w:pPr>
              <w:tabs>
                <w:tab w:val="left" w:leader="dot" w:pos="5184"/>
              </w:tabs>
              <w:rPr>
                <w:sz w:val="22"/>
              </w:rPr>
            </w:pPr>
            <w:r w:rsidRPr="00680960">
              <w:rPr>
                <w:sz w:val="22"/>
              </w:rPr>
              <w:t>Taxes</w:t>
            </w:r>
            <w:r w:rsidRPr="00680960">
              <w:rPr>
                <w:sz w:val="22"/>
              </w:rPr>
              <w:tab/>
            </w:r>
          </w:p>
        </w:tc>
        <w:tc>
          <w:tcPr>
            <w:tcW w:w="1278" w:type="dxa"/>
            <w:gridSpan w:val="2"/>
          </w:tcPr>
          <w:p w14:paraId="243D29FA" w14:textId="77777777" w:rsidR="006071CE" w:rsidRPr="00E555DD" w:rsidRDefault="006071CE">
            <w:pPr>
              <w:jc w:val="right"/>
              <w:rPr>
                <w:sz w:val="22"/>
                <w:u w:val="single"/>
              </w:rPr>
            </w:pPr>
            <w:r w:rsidRPr="00E555DD">
              <w:rPr>
                <w:sz w:val="22"/>
                <w:u w:val="single"/>
              </w:rPr>
              <w:t>104,100</w:t>
            </w:r>
          </w:p>
        </w:tc>
        <w:tc>
          <w:tcPr>
            <w:tcW w:w="1215" w:type="dxa"/>
            <w:gridSpan w:val="2"/>
          </w:tcPr>
          <w:p w14:paraId="598010A5" w14:textId="77777777" w:rsidR="006071CE" w:rsidRPr="00E555DD" w:rsidRDefault="006071CE">
            <w:pPr>
              <w:jc w:val="right"/>
              <w:rPr>
                <w:sz w:val="22"/>
                <w:u w:val="single"/>
              </w:rPr>
            </w:pPr>
            <w:r w:rsidRPr="00E555DD">
              <w:rPr>
                <w:sz w:val="22"/>
                <w:u w:val="single"/>
              </w:rPr>
              <w:t>131,300</w:t>
            </w:r>
          </w:p>
        </w:tc>
        <w:tc>
          <w:tcPr>
            <w:tcW w:w="1323" w:type="dxa"/>
            <w:gridSpan w:val="2"/>
          </w:tcPr>
          <w:p w14:paraId="210B65F5" w14:textId="77777777" w:rsidR="006071CE" w:rsidRPr="00E555DD" w:rsidRDefault="006071CE">
            <w:pPr>
              <w:jc w:val="right"/>
              <w:rPr>
                <w:sz w:val="22"/>
                <w:u w:val="single"/>
              </w:rPr>
            </w:pPr>
            <w:r w:rsidRPr="00E555DD">
              <w:rPr>
                <w:sz w:val="22"/>
                <w:u w:val="single"/>
              </w:rPr>
              <w:t>107,864</w:t>
            </w:r>
          </w:p>
        </w:tc>
      </w:tr>
      <w:tr w:rsidR="006071CE" w14:paraId="0070AB96" w14:textId="77777777" w:rsidTr="00680960">
        <w:trPr>
          <w:gridBefore w:val="1"/>
          <w:wBefore w:w="78" w:type="dxa"/>
        </w:trPr>
        <w:tc>
          <w:tcPr>
            <w:tcW w:w="1170" w:type="dxa"/>
            <w:gridSpan w:val="2"/>
          </w:tcPr>
          <w:p w14:paraId="08A28BBD" w14:textId="77777777" w:rsidR="006071CE" w:rsidRPr="00944C01" w:rsidRDefault="006071CE">
            <w:pPr>
              <w:rPr>
                <w:sz w:val="18"/>
              </w:rPr>
            </w:pPr>
          </w:p>
        </w:tc>
        <w:tc>
          <w:tcPr>
            <w:tcW w:w="3672" w:type="dxa"/>
            <w:gridSpan w:val="2"/>
          </w:tcPr>
          <w:p w14:paraId="5ED78463" w14:textId="77777777" w:rsidR="006071CE" w:rsidRPr="00944C01" w:rsidRDefault="006071CE">
            <w:pPr>
              <w:tabs>
                <w:tab w:val="left" w:leader="dot" w:pos="5184"/>
              </w:tabs>
              <w:rPr>
                <w:sz w:val="18"/>
              </w:rPr>
            </w:pPr>
          </w:p>
        </w:tc>
        <w:tc>
          <w:tcPr>
            <w:tcW w:w="1278" w:type="dxa"/>
            <w:gridSpan w:val="2"/>
          </w:tcPr>
          <w:p w14:paraId="0CFEA2AF" w14:textId="77777777" w:rsidR="006071CE" w:rsidRPr="00944C01" w:rsidRDefault="006071CE">
            <w:pPr>
              <w:jc w:val="right"/>
              <w:rPr>
                <w:sz w:val="18"/>
              </w:rPr>
            </w:pPr>
          </w:p>
        </w:tc>
        <w:tc>
          <w:tcPr>
            <w:tcW w:w="1215" w:type="dxa"/>
            <w:gridSpan w:val="2"/>
          </w:tcPr>
          <w:p w14:paraId="1FB3C973" w14:textId="77777777" w:rsidR="006071CE" w:rsidRPr="00944C01" w:rsidRDefault="006071CE">
            <w:pPr>
              <w:jc w:val="right"/>
              <w:rPr>
                <w:sz w:val="18"/>
              </w:rPr>
            </w:pPr>
          </w:p>
        </w:tc>
        <w:tc>
          <w:tcPr>
            <w:tcW w:w="1323" w:type="dxa"/>
            <w:gridSpan w:val="2"/>
          </w:tcPr>
          <w:p w14:paraId="4F440B41" w14:textId="77777777" w:rsidR="006071CE" w:rsidRPr="00944C01" w:rsidRDefault="006071CE">
            <w:pPr>
              <w:jc w:val="right"/>
              <w:rPr>
                <w:sz w:val="18"/>
              </w:rPr>
            </w:pPr>
          </w:p>
        </w:tc>
      </w:tr>
      <w:tr w:rsidR="006071CE" w14:paraId="5F64348F" w14:textId="77777777" w:rsidTr="00680960">
        <w:trPr>
          <w:gridBefore w:val="1"/>
          <w:wBefore w:w="78" w:type="dxa"/>
        </w:trPr>
        <w:tc>
          <w:tcPr>
            <w:tcW w:w="1170" w:type="dxa"/>
            <w:gridSpan w:val="2"/>
            <w:tcBorders>
              <w:bottom w:val="single" w:sz="4" w:space="0" w:color="auto"/>
            </w:tcBorders>
          </w:tcPr>
          <w:p w14:paraId="7D734D57" w14:textId="77777777" w:rsidR="006071CE" w:rsidRDefault="006071CE">
            <w:pPr>
              <w:rPr>
                <w:sz w:val="22"/>
              </w:rPr>
            </w:pPr>
          </w:p>
        </w:tc>
        <w:tc>
          <w:tcPr>
            <w:tcW w:w="3672" w:type="dxa"/>
            <w:gridSpan w:val="2"/>
            <w:tcBorders>
              <w:bottom w:val="single" w:sz="4" w:space="0" w:color="auto"/>
            </w:tcBorders>
            <w:tcFitText/>
          </w:tcPr>
          <w:p w14:paraId="4B6AF71F" w14:textId="77777777" w:rsidR="006071CE" w:rsidRDefault="006071CE" w:rsidP="004F6275">
            <w:pPr>
              <w:tabs>
                <w:tab w:val="left" w:leader="dot" w:pos="5184"/>
              </w:tabs>
              <w:spacing w:after="60"/>
              <w:rPr>
                <w:sz w:val="22"/>
              </w:rPr>
            </w:pPr>
            <w:r w:rsidRPr="00680960">
              <w:rPr>
                <w:sz w:val="22"/>
              </w:rPr>
              <w:t>Net income</w:t>
            </w:r>
            <w:r w:rsidRPr="00680960">
              <w:rPr>
                <w:sz w:val="22"/>
              </w:rPr>
              <w:tab/>
            </w:r>
          </w:p>
        </w:tc>
        <w:tc>
          <w:tcPr>
            <w:tcW w:w="1278" w:type="dxa"/>
            <w:gridSpan w:val="2"/>
            <w:tcBorders>
              <w:bottom w:val="single" w:sz="4" w:space="0" w:color="auto"/>
            </w:tcBorders>
          </w:tcPr>
          <w:p w14:paraId="619730A8" w14:textId="77777777" w:rsidR="006071CE" w:rsidRDefault="006071CE">
            <w:pPr>
              <w:jc w:val="right"/>
              <w:rPr>
                <w:sz w:val="22"/>
              </w:rPr>
            </w:pPr>
            <w:r>
              <w:rPr>
                <w:sz w:val="22"/>
              </w:rPr>
              <w:t>$   193,200</w:t>
            </w:r>
          </w:p>
        </w:tc>
        <w:tc>
          <w:tcPr>
            <w:tcW w:w="1215" w:type="dxa"/>
            <w:gridSpan w:val="2"/>
            <w:tcBorders>
              <w:bottom w:val="single" w:sz="4" w:space="0" w:color="auto"/>
            </w:tcBorders>
          </w:tcPr>
          <w:p w14:paraId="0032996B" w14:textId="77777777" w:rsidR="006071CE" w:rsidRDefault="006071CE">
            <w:pPr>
              <w:jc w:val="right"/>
              <w:rPr>
                <w:sz w:val="22"/>
              </w:rPr>
            </w:pPr>
            <w:r>
              <w:rPr>
                <w:sz w:val="22"/>
              </w:rPr>
              <w:t>$   243,100</w:t>
            </w:r>
          </w:p>
        </w:tc>
        <w:tc>
          <w:tcPr>
            <w:tcW w:w="1323" w:type="dxa"/>
            <w:gridSpan w:val="2"/>
            <w:tcBorders>
              <w:bottom w:val="single" w:sz="4" w:space="0" w:color="auto"/>
            </w:tcBorders>
          </w:tcPr>
          <w:p w14:paraId="30343F11" w14:textId="77777777" w:rsidR="006071CE" w:rsidRDefault="006071CE">
            <w:pPr>
              <w:jc w:val="right"/>
              <w:rPr>
                <w:sz w:val="22"/>
              </w:rPr>
            </w:pPr>
            <w:r>
              <w:rPr>
                <w:sz w:val="22"/>
              </w:rPr>
              <w:t>$   200,318</w:t>
            </w:r>
          </w:p>
        </w:tc>
      </w:tr>
      <w:tr w:rsidR="00A46C27" w14:paraId="1AE7AC55" w14:textId="77777777" w:rsidTr="00680960">
        <w:tblPrEx>
          <w:jc w:val="center"/>
        </w:tblPrEx>
        <w:trPr>
          <w:gridAfter w:val="1"/>
          <w:wAfter w:w="67" w:type="dxa"/>
          <w:cantSplit/>
          <w:jc w:val="center"/>
        </w:trPr>
        <w:tc>
          <w:tcPr>
            <w:tcW w:w="1176" w:type="dxa"/>
            <w:gridSpan w:val="2"/>
            <w:tcBorders>
              <w:bottom w:val="single" w:sz="4" w:space="0" w:color="auto"/>
            </w:tcBorders>
          </w:tcPr>
          <w:p w14:paraId="224141D2" w14:textId="77777777" w:rsidR="00A46C27" w:rsidRDefault="00A46C27">
            <w:pPr>
              <w:pStyle w:val="Heading6"/>
            </w:pPr>
            <w:r>
              <w:lastRenderedPageBreak/>
              <w:t>Figure 2</w:t>
            </w:r>
          </w:p>
        </w:tc>
        <w:tc>
          <w:tcPr>
            <w:tcW w:w="7493" w:type="dxa"/>
            <w:gridSpan w:val="8"/>
            <w:tcBorders>
              <w:bottom w:val="single" w:sz="4" w:space="0" w:color="auto"/>
            </w:tcBorders>
          </w:tcPr>
          <w:p w14:paraId="3C86D009" w14:textId="77777777" w:rsidR="00A46C27" w:rsidRDefault="00A46C27">
            <w:pPr>
              <w:jc w:val="center"/>
              <w:rPr>
                <w:b/>
                <w:bCs/>
                <w:sz w:val="22"/>
              </w:rPr>
            </w:pPr>
          </w:p>
        </w:tc>
      </w:tr>
      <w:tr w:rsidR="00AF761C" w14:paraId="1FE3A707" w14:textId="77777777" w:rsidTr="00680960">
        <w:tblPrEx>
          <w:jc w:val="center"/>
        </w:tblPrEx>
        <w:trPr>
          <w:gridAfter w:val="1"/>
          <w:wAfter w:w="67" w:type="dxa"/>
          <w:cantSplit/>
          <w:jc w:val="center"/>
        </w:trPr>
        <w:tc>
          <w:tcPr>
            <w:tcW w:w="1176" w:type="dxa"/>
            <w:gridSpan w:val="2"/>
            <w:tcBorders>
              <w:top w:val="single" w:sz="4" w:space="0" w:color="auto"/>
            </w:tcBorders>
          </w:tcPr>
          <w:p w14:paraId="44CB0229" w14:textId="77777777" w:rsidR="00AF761C" w:rsidRDefault="00AF761C">
            <w:pPr>
              <w:pStyle w:val="Heading6"/>
            </w:pPr>
            <w:r>
              <w:br w:type="page"/>
            </w:r>
          </w:p>
        </w:tc>
        <w:tc>
          <w:tcPr>
            <w:tcW w:w="7493" w:type="dxa"/>
            <w:gridSpan w:val="8"/>
            <w:tcBorders>
              <w:bottom w:val="single" w:sz="4" w:space="0" w:color="auto"/>
            </w:tcBorders>
          </w:tcPr>
          <w:p w14:paraId="3B1EAB19" w14:textId="77777777" w:rsidR="00AF761C" w:rsidRDefault="00AF761C" w:rsidP="004F6275">
            <w:pPr>
              <w:spacing w:before="120"/>
              <w:jc w:val="center"/>
              <w:rPr>
                <w:b/>
                <w:bCs/>
                <w:sz w:val="22"/>
              </w:rPr>
            </w:pPr>
            <w:r>
              <w:rPr>
                <w:b/>
                <w:bCs/>
                <w:sz w:val="22"/>
              </w:rPr>
              <w:t>Harrod</w:t>
            </w:r>
            <w:r w:rsidR="00474C3A">
              <w:rPr>
                <w:b/>
                <w:bCs/>
                <w:sz w:val="22"/>
              </w:rPr>
              <w:t>’</w:t>
            </w:r>
            <w:r>
              <w:rPr>
                <w:b/>
                <w:bCs/>
                <w:sz w:val="22"/>
              </w:rPr>
              <w:t>s Sporting Goods</w:t>
            </w:r>
          </w:p>
          <w:p w14:paraId="2296AD82" w14:textId="77777777" w:rsidR="00AF761C" w:rsidRDefault="00AF761C">
            <w:pPr>
              <w:jc w:val="center"/>
              <w:rPr>
                <w:b/>
                <w:bCs/>
                <w:sz w:val="22"/>
              </w:rPr>
            </w:pPr>
          </w:p>
          <w:p w14:paraId="098B1C63" w14:textId="77777777" w:rsidR="00AF761C" w:rsidRDefault="00AF761C">
            <w:pPr>
              <w:jc w:val="center"/>
              <w:rPr>
                <w:b/>
                <w:bCs/>
                <w:sz w:val="22"/>
              </w:rPr>
            </w:pPr>
            <w:r>
              <w:rPr>
                <w:b/>
                <w:bCs/>
                <w:sz w:val="22"/>
              </w:rPr>
              <w:t>Balance Sheet</w:t>
            </w:r>
          </w:p>
          <w:p w14:paraId="38CCB25F" w14:textId="28D22686" w:rsidR="00AF761C" w:rsidRDefault="00AF761C" w:rsidP="00E555DD">
            <w:pPr>
              <w:spacing w:after="120"/>
              <w:jc w:val="center"/>
              <w:rPr>
                <w:b/>
                <w:bCs/>
                <w:sz w:val="22"/>
              </w:rPr>
            </w:pPr>
            <w:r>
              <w:rPr>
                <w:b/>
                <w:bCs/>
                <w:sz w:val="22"/>
              </w:rPr>
              <w:t>(20</w:t>
            </w:r>
            <w:r w:rsidR="007646E8">
              <w:rPr>
                <w:b/>
                <w:bCs/>
                <w:sz w:val="22"/>
              </w:rPr>
              <w:t>XV</w:t>
            </w:r>
            <w:r>
              <w:rPr>
                <w:b/>
                <w:bCs/>
                <w:sz w:val="22"/>
              </w:rPr>
              <w:t>-20</w:t>
            </w:r>
            <w:r w:rsidR="007646E8">
              <w:rPr>
                <w:b/>
                <w:bCs/>
                <w:sz w:val="22"/>
              </w:rPr>
              <w:t>XX</w:t>
            </w:r>
            <w:r>
              <w:rPr>
                <w:b/>
                <w:bCs/>
                <w:sz w:val="22"/>
              </w:rPr>
              <w:t>)</w:t>
            </w:r>
          </w:p>
        </w:tc>
      </w:tr>
      <w:tr w:rsidR="00AF761C" w14:paraId="7E028D07" w14:textId="77777777" w:rsidTr="00680960">
        <w:tblPrEx>
          <w:jc w:val="center"/>
        </w:tblPrEx>
        <w:trPr>
          <w:gridAfter w:val="1"/>
          <w:wAfter w:w="67" w:type="dxa"/>
          <w:jc w:val="center"/>
        </w:trPr>
        <w:tc>
          <w:tcPr>
            <w:tcW w:w="1176" w:type="dxa"/>
            <w:gridSpan w:val="2"/>
          </w:tcPr>
          <w:p w14:paraId="7B8B7A13" w14:textId="77777777" w:rsidR="00AF761C" w:rsidRDefault="00AF761C">
            <w:pPr>
              <w:rPr>
                <w:sz w:val="22"/>
              </w:rPr>
            </w:pPr>
          </w:p>
        </w:tc>
        <w:tc>
          <w:tcPr>
            <w:tcW w:w="3729" w:type="dxa"/>
            <w:gridSpan w:val="2"/>
            <w:tcBorders>
              <w:top w:val="single" w:sz="4" w:space="0" w:color="auto"/>
              <w:bottom w:val="single" w:sz="4" w:space="0" w:color="auto"/>
            </w:tcBorders>
          </w:tcPr>
          <w:p w14:paraId="30D7367F" w14:textId="77777777" w:rsidR="00AF761C" w:rsidRDefault="00AF761C">
            <w:pPr>
              <w:rPr>
                <w:sz w:val="22"/>
              </w:rPr>
            </w:pPr>
          </w:p>
        </w:tc>
        <w:tc>
          <w:tcPr>
            <w:tcW w:w="1278" w:type="dxa"/>
            <w:gridSpan w:val="2"/>
            <w:tcBorders>
              <w:top w:val="single" w:sz="4" w:space="0" w:color="auto"/>
              <w:bottom w:val="single" w:sz="4" w:space="0" w:color="auto"/>
            </w:tcBorders>
          </w:tcPr>
          <w:p w14:paraId="4B5268E6" w14:textId="211CB421" w:rsidR="00AF761C" w:rsidRDefault="00AF761C" w:rsidP="00E555DD">
            <w:pPr>
              <w:jc w:val="center"/>
              <w:rPr>
                <w:b/>
                <w:bCs/>
                <w:sz w:val="22"/>
              </w:rPr>
            </w:pPr>
            <w:r>
              <w:rPr>
                <w:b/>
                <w:bCs/>
                <w:sz w:val="22"/>
              </w:rPr>
              <w:t>20</w:t>
            </w:r>
            <w:r w:rsidR="007646E8">
              <w:rPr>
                <w:b/>
                <w:bCs/>
                <w:sz w:val="22"/>
              </w:rPr>
              <w:t>XV</w:t>
            </w:r>
          </w:p>
        </w:tc>
        <w:tc>
          <w:tcPr>
            <w:tcW w:w="1224" w:type="dxa"/>
            <w:gridSpan w:val="2"/>
            <w:tcBorders>
              <w:top w:val="single" w:sz="4" w:space="0" w:color="auto"/>
              <w:bottom w:val="single" w:sz="4" w:space="0" w:color="auto"/>
            </w:tcBorders>
          </w:tcPr>
          <w:p w14:paraId="338F1353" w14:textId="65371A79" w:rsidR="00AF761C" w:rsidRDefault="00AF761C" w:rsidP="00E555DD">
            <w:pPr>
              <w:jc w:val="center"/>
              <w:rPr>
                <w:b/>
                <w:bCs/>
                <w:sz w:val="22"/>
              </w:rPr>
            </w:pPr>
            <w:r>
              <w:rPr>
                <w:b/>
                <w:bCs/>
                <w:sz w:val="22"/>
              </w:rPr>
              <w:t>20</w:t>
            </w:r>
            <w:r w:rsidR="007646E8">
              <w:rPr>
                <w:b/>
                <w:bCs/>
                <w:sz w:val="22"/>
              </w:rPr>
              <w:t>XW</w:t>
            </w:r>
          </w:p>
        </w:tc>
        <w:tc>
          <w:tcPr>
            <w:tcW w:w="1262" w:type="dxa"/>
            <w:gridSpan w:val="2"/>
            <w:tcBorders>
              <w:top w:val="single" w:sz="4" w:space="0" w:color="auto"/>
              <w:bottom w:val="single" w:sz="4" w:space="0" w:color="auto"/>
            </w:tcBorders>
          </w:tcPr>
          <w:p w14:paraId="12E533D7" w14:textId="0DFF6E8C" w:rsidR="00AF761C" w:rsidRDefault="00AF761C" w:rsidP="00E555DD">
            <w:pPr>
              <w:jc w:val="center"/>
              <w:rPr>
                <w:b/>
                <w:bCs/>
                <w:sz w:val="22"/>
              </w:rPr>
            </w:pPr>
            <w:r>
              <w:rPr>
                <w:b/>
                <w:bCs/>
                <w:sz w:val="22"/>
              </w:rPr>
              <w:t>20</w:t>
            </w:r>
            <w:r w:rsidR="007646E8">
              <w:rPr>
                <w:b/>
                <w:bCs/>
                <w:sz w:val="22"/>
              </w:rPr>
              <w:t>XX</w:t>
            </w:r>
          </w:p>
        </w:tc>
      </w:tr>
      <w:tr w:rsidR="00AF761C" w14:paraId="78D016B0" w14:textId="77777777" w:rsidTr="00680960">
        <w:tblPrEx>
          <w:jc w:val="center"/>
        </w:tblPrEx>
        <w:trPr>
          <w:gridAfter w:val="1"/>
          <w:wAfter w:w="67" w:type="dxa"/>
          <w:jc w:val="center"/>
        </w:trPr>
        <w:tc>
          <w:tcPr>
            <w:tcW w:w="1176" w:type="dxa"/>
            <w:gridSpan w:val="2"/>
          </w:tcPr>
          <w:p w14:paraId="42E94226" w14:textId="77777777" w:rsidR="00AF761C" w:rsidRDefault="00AF761C">
            <w:pPr>
              <w:rPr>
                <w:sz w:val="22"/>
              </w:rPr>
            </w:pPr>
          </w:p>
        </w:tc>
        <w:tc>
          <w:tcPr>
            <w:tcW w:w="3729" w:type="dxa"/>
            <w:gridSpan w:val="2"/>
            <w:tcBorders>
              <w:top w:val="single" w:sz="4" w:space="0" w:color="auto"/>
            </w:tcBorders>
            <w:tcFitText/>
          </w:tcPr>
          <w:p w14:paraId="099B8858" w14:textId="77777777" w:rsidR="00AF761C" w:rsidRDefault="00AF761C">
            <w:pPr>
              <w:tabs>
                <w:tab w:val="left" w:leader="dot" w:pos="5184"/>
              </w:tabs>
              <w:rPr>
                <w:sz w:val="22"/>
              </w:rPr>
            </w:pPr>
            <w:r w:rsidRPr="00680960">
              <w:rPr>
                <w:sz w:val="22"/>
              </w:rPr>
              <w:t>Cash</w:t>
            </w:r>
            <w:r w:rsidRPr="00680960">
              <w:rPr>
                <w:sz w:val="22"/>
              </w:rPr>
              <w:tab/>
            </w:r>
          </w:p>
        </w:tc>
        <w:tc>
          <w:tcPr>
            <w:tcW w:w="1278" w:type="dxa"/>
            <w:gridSpan w:val="2"/>
            <w:tcBorders>
              <w:top w:val="single" w:sz="4" w:space="0" w:color="auto"/>
            </w:tcBorders>
          </w:tcPr>
          <w:p w14:paraId="2ECA57F5" w14:textId="77777777" w:rsidR="00AF761C" w:rsidRDefault="00AF761C">
            <w:pPr>
              <w:jc w:val="right"/>
              <w:rPr>
                <w:sz w:val="22"/>
              </w:rPr>
            </w:pPr>
            <w:r>
              <w:rPr>
                <w:sz w:val="22"/>
              </w:rPr>
              <w:t>$   121,328</w:t>
            </w:r>
          </w:p>
        </w:tc>
        <w:tc>
          <w:tcPr>
            <w:tcW w:w="1224" w:type="dxa"/>
            <w:gridSpan w:val="2"/>
            <w:tcBorders>
              <w:top w:val="single" w:sz="4" w:space="0" w:color="auto"/>
            </w:tcBorders>
          </w:tcPr>
          <w:p w14:paraId="239D307E" w14:textId="77777777" w:rsidR="00AF761C" w:rsidRDefault="00AF761C">
            <w:pPr>
              <w:jc w:val="right"/>
              <w:rPr>
                <w:sz w:val="22"/>
              </w:rPr>
            </w:pPr>
            <w:r>
              <w:rPr>
                <w:sz w:val="22"/>
              </w:rPr>
              <w:t>$   125,789</w:t>
            </w:r>
          </w:p>
        </w:tc>
        <w:tc>
          <w:tcPr>
            <w:tcW w:w="1262" w:type="dxa"/>
            <w:gridSpan w:val="2"/>
            <w:tcBorders>
              <w:top w:val="single" w:sz="4" w:space="0" w:color="auto"/>
            </w:tcBorders>
          </w:tcPr>
          <w:p w14:paraId="605A071F" w14:textId="77777777" w:rsidR="00AF761C" w:rsidRDefault="00AF761C">
            <w:pPr>
              <w:jc w:val="right"/>
              <w:rPr>
                <w:sz w:val="22"/>
              </w:rPr>
            </w:pPr>
            <w:r>
              <w:rPr>
                <w:sz w:val="22"/>
              </w:rPr>
              <w:t>$     99,670</w:t>
            </w:r>
          </w:p>
        </w:tc>
      </w:tr>
      <w:tr w:rsidR="00AF761C" w14:paraId="4ABDCD6B" w14:textId="77777777" w:rsidTr="00680960">
        <w:tblPrEx>
          <w:jc w:val="center"/>
        </w:tblPrEx>
        <w:trPr>
          <w:gridAfter w:val="1"/>
          <w:wAfter w:w="67" w:type="dxa"/>
          <w:jc w:val="center"/>
        </w:trPr>
        <w:tc>
          <w:tcPr>
            <w:tcW w:w="1176" w:type="dxa"/>
            <w:gridSpan w:val="2"/>
          </w:tcPr>
          <w:p w14:paraId="62034363" w14:textId="77777777" w:rsidR="00AF761C" w:rsidRDefault="00AF761C">
            <w:pPr>
              <w:rPr>
                <w:sz w:val="22"/>
              </w:rPr>
            </w:pPr>
          </w:p>
        </w:tc>
        <w:tc>
          <w:tcPr>
            <w:tcW w:w="3729" w:type="dxa"/>
            <w:gridSpan w:val="2"/>
            <w:tcFitText/>
          </w:tcPr>
          <w:p w14:paraId="323D2B12" w14:textId="77777777" w:rsidR="00AF761C" w:rsidRDefault="00AF761C">
            <w:pPr>
              <w:tabs>
                <w:tab w:val="left" w:leader="dot" w:pos="5184"/>
              </w:tabs>
              <w:rPr>
                <w:sz w:val="22"/>
              </w:rPr>
            </w:pPr>
            <w:r w:rsidRPr="00680960">
              <w:rPr>
                <w:sz w:val="22"/>
              </w:rPr>
              <w:t>Marketable securities</w:t>
            </w:r>
            <w:r w:rsidRPr="00680960">
              <w:rPr>
                <w:sz w:val="22"/>
              </w:rPr>
              <w:tab/>
            </w:r>
          </w:p>
        </w:tc>
        <w:tc>
          <w:tcPr>
            <w:tcW w:w="1278" w:type="dxa"/>
            <w:gridSpan w:val="2"/>
          </w:tcPr>
          <w:p w14:paraId="6FAA1FE9" w14:textId="77777777" w:rsidR="00AF761C" w:rsidRDefault="00AF761C">
            <w:pPr>
              <w:jc w:val="right"/>
              <w:rPr>
                <w:sz w:val="22"/>
              </w:rPr>
            </w:pPr>
            <w:r>
              <w:rPr>
                <w:sz w:val="22"/>
              </w:rPr>
              <w:t>56,142</w:t>
            </w:r>
          </w:p>
        </w:tc>
        <w:tc>
          <w:tcPr>
            <w:tcW w:w="1224" w:type="dxa"/>
            <w:gridSpan w:val="2"/>
          </w:tcPr>
          <w:p w14:paraId="6C972DB2" w14:textId="77777777" w:rsidR="00AF761C" w:rsidRDefault="00AF761C">
            <w:pPr>
              <w:jc w:val="right"/>
              <w:rPr>
                <w:sz w:val="22"/>
              </w:rPr>
            </w:pPr>
            <w:r>
              <w:rPr>
                <w:sz w:val="22"/>
              </w:rPr>
              <w:t>66,231</w:t>
            </w:r>
          </w:p>
        </w:tc>
        <w:tc>
          <w:tcPr>
            <w:tcW w:w="1262" w:type="dxa"/>
            <w:gridSpan w:val="2"/>
          </w:tcPr>
          <w:p w14:paraId="7EC0EFD5" w14:textId="77777777" w:rsidR="00AF761C" w:rsidRDefault="00AF761C">
            <w:pPr>
              <w:jc w:val="right"/>
              <w:rPr>
                <w:sz w:val="22"/>
              </w:rPr>
            </w:pPr>
            <w:r>
              <w:rPr>
                <w:sz w:val="22"/>
              </w:rPr>
              <w:t>144,090</w:t>
            </w:r>
          </w:p>
        </w:tc>
      </w:tr>
      <w:tr w:rsidR="00AF761C" w14:paraId="4B56002D" w14:textId="77777777" w:rsidTr="00680960">
        <w:tblPrEx>
          <w:jc w:val="center"/>
        </w:tblPrEx>
        <w:trPr>
          <w:gridAfter w:val="1"/>
          <w:wAfter w:w="67" w:type="dxa"/>
          <w:jc w:val="center"/>
        </w:trPr>
        <w:tc>
          <w:tcPr>
            <w:tcW w:w="1176" w:type="dxa"/>
            <w:gridSpan w:val="2"/>
          </w:tcPr>
          <w:p w14:paraId="6E7E5244" w14:textId="77777777" w:rsidR="00AF761C" w:rsidRDefault="00AF761C">
            <w:pPr>
              <w:rPr>
                <w:sz w:val="22"/>
              </w:rPr>
            </w:pPr>
          </w:p>
        </w:tc>
        <w:tc>
          <w:tcPr>
            <w:tcW w:w="3729" w:type="dxa"/>
            <w:gridSpan w:val="2"/>
            <w:tcFitText/>
          </w:tcPr>
          <w:p w14:paraId="7F26F715" w14:textId="77777777" w:rsidR="00AF761C" w:rsidRDefault="00AF761C">
            <w:pPr>
              <w:tabs>
                <w:tab w:val="left" w:leader="dot" w:pos="5184"/>
              </w:tabs>
              <w:rPr>
                <w:sz w:val="22"/>
              </w:rPr>
            </w:pPr>
            <w:r w:rsidRPr="00680960">
              <w:rPr>
                <w:sz w:val="22"/>
              </w:rPr>
              <w:t>Accounts receivable</w:t>
            </w:r>
            <w:r w:rsidRPr="00680960">
              <w:rPr>
                <w:sz w:val="22"/>
              </w:rPr>
              <w:tab/>
            </w:r>
          </w:p>
        </w:tc>
        <w:tc>
          <w:tcPr>
            <w:tcW w:w="1278" w:type="dxa"/>
            <w:gridSpan w:val="2"/>
          </w:tcPr>
          <w:p w14:paraId="14E1CE8D" w14:textId="77777777" w:rsidR="00AF761C" w:rsidRDefault="00AF761C">
            <w:pPr>
              <w:jc w:val="right"/>
              <w:rPr>
                <w:sz w:val="22"/>
              </w:rPr>
            </w:pPr>
            <w:r>
              <w:rPr>
                <w:sz w:val="22"/>
              </w:rPr>
              <w:t>341,525</w:t>
            </w:r>
          </w:p>
        </w:tc>
        <w:tc>
          <w:tcPr>
            <w:tcW w:w="1224" w:type="dxa"/>
            <w:gridSpan w:val="2"/>
          </w:tcPr>
          <w:p w14:paraId="35BDBCAF" w14:textId="77777777" w:rsidR="00AF761C" w:rsidRDefault="00AF761C">
            <w:pPr>
              <w:jc w:val="right"/>
              <w:rPr>
                <w:sz w:val="22"/>
              </w:rPr>
            </w:pPr>
            <w:r>
              <w:rPr>
                <w:sz w:val="22"/>
              </w:rPr>
              <w:t>216,240</w:t>
            </w:r>
          </w:p>
        </w:tc>
        <w:tc>
          <w:tcPr>
            <w:tcW w:w="1262" w:type="dxa"/>
            <w:gridSpan w:val="2"/>
          </w:tcPr>
          <w:p w14:paraId="4AFC47A9" w14:textId="77777777" w:rsidR="00AF761C" w:rsidRDefault="00AF761C">
            <w:pPr>
              <w:jc w:val="right"/>
              <w:rPr>
                <w:sz w:val="22"/>
              </w:rPr>
            </w:pPr>
            <w:r>
              <w:rPr>
                <w:sz w:val="22"/>
              </w:rPr>
              <w:t>398,200</w:t>
            </w:r>
          </w:p>
        </w:tc>
      </w:tr>
      <w:tr w:rsidR="00AF761C" w14:paraId="7B396A41" w14:textId="77777777" w:rsidTr="00680960">
        <w:tblPrEx>
          <w:jc w:val="center"/>
        </w:tblPrEx>
        <w:trPr>
          <w:gridAfter w:val="1"/>
          <w:wAfter w:w="67" w:type="dxa"/>
          <w:jc w:val="center"/>
        </w:trPr>
        <w:tc>
          <w:tcPr>
            <w:tcW w:w="1176" w:type="dxa"/>
            <w:gridSpan w:val="2"/>
          </w:tcPr>
          <w:p w14:paraId="3D5199C3" w14:textId="77777777" w:rsidR="00AF761C" w:rsidRDefault="00AF761C">
            <w:pPr>
              <w:rPr>
                <w:sz w:val="22"/>
              </w:rPr>
            </w:pPr>
          </w:p>
        </w:tc>
        <w:tc>
          <w:tcPr>
            <w:tcW w:w="3729" w:type="dxa"/>
            <w:gridSpan w:val="2"/>
            <w:tcFitText/>
          </w:tcPr>
          <w:p w14:paraId="7E849864" w14:textId="77777777" w:rsidR="00AF761C" w:rsidRDefault="00AF761C">
            <w:pPr>
              <w:tabs>
                <w:tab w:val="left" w:leader="dot" w:pos="5184"/>
              </w:tabs>
              <w:rPr>
                <w:sz w:val="22"/>
              </w:rPr>
            </w:pPr>
            <w:r w:rsidRPr="00680960">
              <w:rPr>
                <w:sz w:val="22"/>
              </w:rPr>
              <w:t>Inventory</w:t>
            </w:r>
            <w:r w:rsidRPr="00680960">
              <w:rPr>
                <w:sz w:val="22"/>
              </w:rPr>
              <w:tab/>
            </w:r>
          </w:p>
        </w:tc>
        <w:tc>
          <w:tcPr>
            <w:tcW w:w="1278" w:type="dxa"/>
            <w:gridSpan w:val="2"/>
          </w:tcPr>
          <w:p w14:paraId="3FD72A44" w14:textId="77777777" w:rsidR="00AF761C" w:rsidRDefault="00AF761C">
            <w:pPr>
              <w:jc w:val="right"/>
              <w:rPr>
                <w:sz w:val="22"/>
                <w:u w:val="single"/>
              </w:rPr>
            </w:pPr>
            <w:r>
              <w:rPr>
                <w:sz w:val="22"/>
                <w:u w:val="single"/>
              </w:rPr>
              <w:t xml:space="preserve">     972,456</w:t>
            </w:r>
          </w:p>
        </w:tc>
        <w:tc>
          <w:tcPr>
            <w:tcW w:w="1224" w:type="dxa"/>
            <w:gridSpan w:val="2"/>
          </w:tcPr>
          <w:p w14:paraId="3C7D48F2" w14:textId="77777777" w:rsidR="00AF761C" w:rsidRDefault="00AF761C">
            <w:pPr>
              <w:jc w:val="right"/>
              <w:rPr>
                <w:sz w:val="22"/>
                <w:u w:val="single"/>
              </w:rPr>
            </w:pPr>
            <w:r>
              <w:rPr>
                <w:sz w:val="22"/>
                <w:u w:val="single"/>
              </w:rPr>
              <w:t xml:space="preserve">  1,250,110</w:t>
            </w:r>
          </w:p>
        </w:tc>
        <w:tc>
          <w:tcPr>
            <w:tcW w:w="1262" w:type="dxa"/>
            <w:gridSpan w:val="2"/>
          </w:tcPr>
          <w:p w14:paraId="2D644861" w14:textId="77777777" w:rsidR="00AF761C" w:rsidRDefault="00AF761C">
            <w:pPr>
              <w:jc w:val="right"/>
              <w:rPr>
                <w:sz w:val="22"/>
                <w:u w:val="single"/>
              </w:rPr>
            </w:pPr>
            <w:r>
              <w:rPr>
                <w:sz w:val="22"/>
                <w:u w:val="single"/>
              </w:rPr>
              <w:t xml:space="preserve">  1,057,008</w:t>
            </w:r>
          </w:p>
        </w:tc>
      </w:tr>
      <w:tr w:rsidR="00AF761C" w14:paraId="1155198D" w14:textId="77777777" w:rsidTr="00680960">
        <w:tblPrEx>
          <w:jc w:val="center"/>
        </w:tblPrEx>
        <w:trPr>
          <w:gridAfter w:val="1"/>
          <w:wAfter w:w="67" w:type="dxa"/>
          <w:jc w:val="center"/>
        </w:trPr>
        <w:tc>
          <w:tcPr>
            <w:tcW w:w="1176" w:type="dxa"/>
            <w:gridSpan w:val="2"/>
          </w:tcPr>
          <w:p w14:paraId="64AE4895" w14:textId="77777777" w:rsidR="00AF761C" w:rsidRDefault="00AF761C">
            <w:pPr>
              <w:rPr>
                <w:sz w:val="22"/>
              </w:rPr>
            </w:pPr>
          </w:p>
        </w:tc>
        <w:tc>
          <w:tcPr>
            <w:tcW w:w="3729" w:type="dxa"/>
            <w:gridSpan w:val="2"/>
            <w:tcFitText/>
          </w:tcPr>
          <w:p w14:paraId="0D235778" w14:textId="77777777" w:rsidR="00AF761C" w:rsidRDefault="00AF761C">
            <w:pPr>
              <w:tabs>
                <w:tab w:val="left" w:leader="dot" w:pos="5184"/>
              </w:tabs>
              <w:rPr>
                <w:sz w:val="22"/>
              </w:rPr>
            </w:pPr>
            <w:r w:rsidRPr="00680960">
              <w:rPr>
                <w:sz w:val="22"/>
              </w:rPr>
              <w:t xml:space="preserve">      Total current assets</w:t>
            </w:r>
            <w:r w:rsidRPr="00680960">
              <w:rPr>
                <w:sz w:val="22"/>
              </w:rPr>
              <w:tab/>
            </w:r>
          </w:p>
        </w:tc>
        <w:tc>
          <w:tcPr>
            <w:tcW w:w="1278" w:type="dxa"/>
            <w:gridSpan w:val="2"/>
          </w:tcPr>
          <w:p w14:paraId="1FDF5A2E" w14:textId="77777777" w:rsidR="00AF761C" w:rsidRDefault="00E555DD">
            <w:pPr>
              <w:jc w:val="right"/>
              <w:rPr>
                <w:sz w:val="22"/>
              </w:rPr>
            </w:pPr>
            <w:r>
              <w:rPr>
                <w:sz w:val="22"/>
              </w:rPr>
              <w:t>$</w:t>
            </w:r>
            <w:r w:rsidR="00AF761C">
              <w:rPr>
                <w:sz w:val="22"/>
              </w:rPr>
              <w:t>1,491,451</w:t>
            </w:r>
          </w:p>
        </w:tc>
        <w:tc>
          <w:tcPr>
            <w:tcW w:w="1224" w:type="dxa"/>
            <w:gridSpan w:val="2"/>
          </w:tcPr>
          <w:p w14:paraId="56936A68" w14:textId="77777777" w:rsidR="00AF761C" w:rsidRDefault="00E555DD">
            <w:pPr>
              <w:jc w:val="right"/>
              <w:rPr>
                <w:sz w:val="22"/>
              </w:rPr>
            </w:pPr>
            <w:r>
              <w:rPr>
                <w:sz w:val="22"/>
              </w:rPr>
              <w:t>$</w:t>
            </w:r>
            <w:r w:rsidR="00AF761C">
              <w:rPr>
                <w:sz w:val="22"/>
              </w:rPr>
              <w:t>1,658,370</w:t>
            </w:r>
          </w:p>
        </w:tc>
        <w:tc>
          <w:tcPr>
            <w:tcW w:w="1262" w:type="dxa"/>
            <w:gridSpan w:val="2"/>
          </w:tcPr>
          <w:p w14:paraId="7065ED7F" w14:textId="77777777" w:rsidR="00AF761C" w:rsidRDefault="00E555DD">
            <w:pPr>
              <w:jc w:val="right"/>
              <w:rPr>
                <w:sz w:val="22"/>
              </w:rPr>
            </w:pPr>
            <w:r>
              <w:rPr>
                <w:sz w:val="22"/>
              </w:rPr>
              <w:t>$</w:t>
            </w:r>
            <w:r w:rsidR="00AF761C">
              <w:rPr>
                <w:sz w:val="22"/>
              </w:rPr>
              <w:t>1,698,968</w:t>
            </w:r>
          </w:p>
        </w:tc>
      </w:tr>
      <w:tr w:rsidR="00AF761C" w14:paraId="76652C95" w14:textId="77777777" w:rsidTr="00680960">
        <w:tblPrEx>
          <w:jc w:val="center"/>
        </w:tblPrEx>
        <w:trPr>
          <w:gridAfter w:val="1"/>
          <w:wAfter w:w="67" w:type="dxa"/>
          <w:jc w:val="center"/>
        </w:trPr>
        <w:tc>
          <w:tcPr>
            <w:tcW w:w="1176" w:type="dxa"/>
            <w:gridSpan w:val="2"/>
          </w:tcPr>
          <w:p w14:paraId="08C1E5CE" w14:textId="77777777" w:rsidR="00AF761C" w:rsidRDefault="00AF761C">
            <w:pPr>
              <w:rPr>
                <w:sz w:val="22"/>
              </w:rPr>
            </w:pPr>
          </w:p>
        </w:tc>
        <w:tc>
          <w:tcPr>
            <w:tcW w:w="3729" w:type="dxa"/>
            <w:gridSpan w:val="2"/>
            <w:tcFitText/>
          </w:tcPr>
          <w:p w14:paraId="1199D06D" w14:textId="77777777" w:rsidR="00AF761C" w:rsidRDefault="00AF761C">
            <w:pPr>
              <w:tabs>
                <w:tab w:val="left" w:leader="dot" w:pos="5184"/>
              </w:tabs>
              <w:rPr>
                <w:sz w:val="22"/>
              </w:rPr>
            </w:pPr>
            <w:r w:rsidRPr="00680960">
              <w:rPr>
                <w:sz w:val="22"/>
              </w:rPr>
              <w:t>Net plant and equipment</w:t>
            </w:r>
            <w:r w:rsidRPr="00680960">
              <w:rPr>
                <w:sz w:val="22"/>
              </w:rPr>
              <w:tab/>
            </w:r>
          </w:p>
        </w:tc>
        <w:tc>
          <w:tcPr>
            <w:tcW w:w="1278" w:type="dxa"/>
            <w:gridSpan w:val="2"/>
          </w:tcPr>
          <w:p w14:paraId="54DDAF1A" w14:textId="77777777" w:rsidR="00AF761C" w:rsidRDefault="00AF761C">
            <w:pPr>
              <w:jc w:val="right"/>
              <w:rPr>
                <w:sz w:val="22"/>
                <w:u w:val="single"/>
              </w:rPr>
            </w:pPr>
            <w:r>
              <w:rPr>
                <w:sz w:val="22"/>
                <w:u w:val="single"/>
              </w:rPr>
              <w:t xml:space="preserve">  1,678,749</w:t>
            </w:r>
          </w:p>
        </w:tc>
        <w:tc>
          <w:tcPr>
            <w:tcW w:w="1224" w:type="dxa"/>
            <w:gridSpan w:val="2"/>
          </w:tcPr>
          <w:p w14:paraId="5793598D" w14:textId="77777777" w:rsidR="00AF761C" w:rsidRDefault="00AF761C">
            <w:pPr>
              <w:jc w:val="right"/>
              <w:rPr>
                <w:sz w:val="22"/>
                <w:u w:val="single"/>
              </w:rPr>
            </w:pPr>
            <w:r>
              <w:rPr>
                <w:sz w:val="22"/>
                <w:u w:val="single"/>
              </w:rPr>
              <w:t xml:space="preserve">  1,702,280</w:t>
            </w:r>
          </w:p>
        </w:tc>
        <w:tc>
          <w:tcPr>
            <w:tcW w:w="1262" w:type="dxa"/>
            <w:gridSpan w:val="2"/>
          </w:tcPr>
          <w:p w14:paraId="4ADF5FA5" w14:textId="77777777" w:rsidR="00AF761C" w:rsidRDefault="00AF761C">
            <w:pPr>
              <w:jc w:val="right"/>
              <w:rPr>
                <w:sz w:val="22"/>
                <w:u w:val="single"/>
              </w:rPr>
            </w:pPr>
            <w:r>
              <w:rPr>
                <w:sz w:val="22"/>
                <w:u w:val="single"/>
              </w:rPr>
              <w:t xml:space="preserve">  1,811,142</w:t>
            </w:r>
          </w:p>
        </w:tc>
      </w:tr>
      <w:tr w:rsidR="00AF761C" w14:paraId="03540619" w14:textId="77777777" w:rsidTr="00680960">
        <w:tblPrEx>
          <w:jc w:val="center"/>
        </w:tblPrEx>
        <w:trPr>
          <w:gridAfter w:val="1"/>
          <w:wAfter w:w="67" w:type="dxa"/>
          <w:jc w:val="center"/>
        </w:trPr>
        <w:tc>
          <w:tcPr>
            <w:tcW w:w="1176" w:type="dxa"/>
            <w:gridSpan w:val="2"/>
          </w:tcPr>
          <w:p w14:paraId="226C42B2" w14:textId="77777777" w:rsidR="00AF761C" w:rsidRDefault="00AF761C">
            <w:pPr>
              <w:rPr>
                <w:sz w:val="22"/>
              </w:rPr>
            </w:pPr>
          </w:p>
        </w:tc>
        <w:tc>
          <w:tcPr>
            <w:tcW w:w="3729" w:type="dxa"/>
            <w:gridSpan w:val="2"/>
            <w:tcFitText/>
          </w:tcPr>
          <w:p w14:paraId="2E47762A" w14:textId="77777777" w:rsidR="00AF761C" w:rsidRDefault="00AF761C">
            <w:pPr>
              <w:tabs>
                <w:tab w:val="left" w:leader="dot" w:pos="5184"/>
              </w:tabs>
              <w:rPr>
                <w:sz w:val="22"/>
              </w:rPr>
            </w:pPr>
            <w:r w:rsidRPr="00680960">
              <w:rPr>
                <w:sz w:val="22"/>
              </w:rPr>
              <w:t>Total assets</w:t>
            </w:r>
            <w:r w:rsidRPr="00680960">
              <w:rPr>
                <w:sz w:val="22"/>
              </w:rPr>
              <w:tab/>
            </w:r>
          </w:p>
        </w:tc>
        <w:tc>
          <w:tcPr>
            <w:tcW w:w="1278" w:type="dxa"/>
            <w:gridSpan w:val="2"/>
          </w:tcPr>
          <w:p w14:paraId="068CF863" w14:textId="77777777" w:rsidR="00AF761C" w:rsidRDefault="00AF761C">
            <w:pPr>
              <w:jc w:val="right"/>
              <w:rPr>
                <w:sz w:val="22"/>
              </w:rPr>
            </w:pPr>
            <w:r>
              <w:rPr>
                <w:sz w:val="22"/>
              </w:rPr>
              <w:t>$3,170,200</w:t>
            </w:r>
          </w:p>
        </w:tc>
        <w:tc>
          <w:tcPr>
            <w:tcW w:w="1224" w:type="dxa"/>
            <w:gridSpan w:val="2"/>
          </w:tcPr>
          <w:p w14:paraId="69219A3F" w14:textId="77777777" w:rsidR="00AF761C" w:rsidRDefault="00AF761C">
            <w:pPr>
              <w:jc w:val="right"/>
              <w:rPr>
                <w:sz w:val="22"/>
              </w:rPr>
            </w:pPr>
            <w:r>
              <w:rPr>
                <w:sz w:val="22"/>
              </w:rPr>
              <w:t>$3,360,650</w:t>
            </w:r>
          </w:p>
        </w:tc>
        <w:tc>
          <w:tcPr>
            <w:tcW w:w="1262" w:type="dxa"/>
            <w:gridSpan w:val="2"/>
          </w:tcPr>
          <w:p w14:paraId="49274A23" w14:textId="77777777" w:rsidR="00AF761C" w:rsidRDefault="00AF761C">
            <w:pPr>
              <w:jc w:val="right"/>
              <w:rPr>
                <w:sz w:val="22"/>
              </w:rPr>
            </w:pPr>
            <w:r>
              <w:rPr>
                <w:sz w:val="22"/>
              </w:rPr>
              <w:t>$3,510,110</w:t>
            </w:r>
          </w:p>
        </w:tc>
      </w:tr>
      <w:tr w:rsidR="00AF761C" w14:paraId="7BA61009" w14:textId="77777777" w:rsidTr="00680960">
        <w:tblPrEx>
          <w:jc w:val="center"/>
        </w:tblPrEx>
        <w:trPr>
          <w:gridAfter w:val="1"/>
          <w:wAfter w:w="67" w:type="dxa"/>
          <w:jc w:val="center"/>
        </w:trPr>
        <w:tc>
          <w:tcPr>
            <w:tcW w:w="1176" w:type="dxa"/>
            <w:gridSpan w:val="2"/>
          </w:tcPr>
          <w:p w14:paraId="497A9757" w14:textId="77777777" w:rsidR="00AF761C" w:rsidRDefault="00AF761C">
            <w:pPr>
              <w:rPr>
                <w:sz w:val="22"/>
              </w:rPr>
            </w:pPr>
          </w:p>
        </w:tc>
        <w:tc>
          <w:tcPr>
            <w:tcW w:w="3729" w:type="dxa"/>
            <w:gridSpan w:val="2"/>
          </w:tcPr>
          <w:p w14:paraId="7F0CCF87" w14:textId="77777777" w:rsidR="00AF761C" w:rsidRDefault="00AF761C">
            <w:pPr>
              <w:tabs>
                <w:tab w:val="left" w:leader="dot" w:pos="5184"/>
              </w:tabs>
              <w:rPr>
                <w:sz w:val="22"/>
              </w:rPr>
            </w:pPr>
          </w:p>
        </w:tc>
        <w:tc>
          <w:tcPr>
            <w:tcW w:w="1278" w:type="dxa"/>
            <w:gridSpan w:val="2"/>
          </w:tcPr>
          <w:p w14:paraId="2982669B" w14:textId="77777777" w:rsidR="00AF761C" w:rsidRDefault="00AF761C">
            <w:pPr>
              <w:jc w:val="right"/>
              <w:rPr>
                <w:sz w:val="22"/>
              </w:rPr>
            </w:pPr>
          </w:p>
        </w:tc>
        <w:tc>
          <w:tcPr>
            <w:tcW w:w="1224" w:type="dxa"/>
            <w:gridSpan w:val="2"/>
          </w:tcPr>
          <w:p w14:paraId="0AA705D4" w14:textId="77777777" w:rsidR="00AF761C" w:rsidRDefault="00AF761C">
            <w:pPr>
              <w:jc w:val="right"/>
              <w:rPr>
                <w:sz w:val="22"/>
              </w:rPr>
            </w:pPr>
          </w:p>
        </w:tc>
        <w:tc>
          <w:tcPr>
            <w:tcW w:w="1262" w:type="dxa"/>
            <w:gridSpan w:val="2"/>
          </w:tcPr>
          <w:p w14:paraId="44974E5D" w14:textId="77777777" w:rsidR="00AF761C" w:rsidRDefault="00AF761C">
            <w:pPr>
              <w:jc w:val="right"/>
              <w:rPr>
                <w:sz w:val="22"/>
              </w:rPr>
            </w:pPr>
          </w:p>
        </w:tc>
      </w:tr>
      <w:tr w:rsidR="00AF761C" w14:paraId="33468D5A" w14:textId="77777777" w:rsidTr="00680960">
        <w:tblPrEx>
          <w:jc w:val="center"/>
        </w:tblPrEx>
        <w:trPr>
          <w:gridAfter w:val="1"/>
          <w:wAfter w:w="67" w:type="dxa"/>
          <w:jc w:val="center"/>
        </w:trPr>
        <w:tc>
          <w:tcPr>
            <w:tcW w:w="1176" w:type="dxa"/>
            <w:gridSpan w:val="2"/>
          </w:tcPr>
          <w:p w14:paraId="2CC229B3" w14:textId="77777777" w:rsidR="00AF761C" w:rsidRDefault="00AF761C">
            <w:pPr>
              <w:rPr>
                <w:sz w:val="22"/>
              </w:rPr>
            </w:pPr>
          </w:p>
        </w:tc>
        <w:tc>
          <w:tcPr>
            <w:tcW w:w="3729" w:type="dxa"/>
            <w:gridSpan w:val="2"/>
          </w:tcPr>
          <w:p w14:paraId="2FC67864" w14:textId="1B40BB7E" w:rsidR="00AF761C" w:rsidRDefault="00AF761C">
            <w:pPr>
              <w:tabs>
                <w:tab w:val="left" w:leader="dot" w:pos="5184"/>
              </w:tabs>
              <w:rPr>
                <w:b/>
                <w:bCs/>
                <w:sz w:val="22"/>
              </w:rPr>
            </w:pPr>
            <w:r>
              <w:rPr>
                <w:b/>
                <w:bCs/>
                <w:sz w:val="22"/>
              </w:rPr>
              <w:t>Liabilities and S</w:t>
            </w:r>
            <w:r w:rsidR="007646E8">
              <w:rPr>
                <w:b/>
                <w:bCs/>
                <w:sz w:val="22"/>
              </w:rPr>
              <w:t>hare</w:t>
            </w:r>
            <w:r>
              <w:rPr>
                <w:b/>
                <w:bCs/>
                <w:sz w:val="22"/>
              </w:rPr>
              <w:t>holders</w:t>
            </w:r>
            <w:r w:rsidR="00474C3A">
              <w:rPr>
                <w:b/>
                <w:bCs/>
                <w:sz w:val="22"/>
              </w:rPr>
              <w:t>’</w:t>
            </w:r>
            <w:r>
              <w:rPr>
                <w:b/>
                <w:bCs/>
                <w:sz w:val="22"/>
              </w:rPr>
              <w:t xml:space="preserve"> Equity</w:t>
            </w:r>
          </w:p>
        </w:tc>
        <w:tc>
          <w:tcPr>
            <w:tcW w:w="1278" w:type="dxa"/>
            <w:gridSpan w:val="2"/>
          </w:tcPr>
          <w:p w14:paraId="6C056F4A" w14:textId="77777777" w:rsidR="00AF761C" w:rsidRDefault="00AF761C">
            <w:pPr>
              <w:jc w:val="right"/>
              <w:rPr>
                <w:sz w:val="22"/>
              </w:rPr>
            </w:pPr>
          </w:p>
        </w:tc>
        <w:tc>
          <w:tcPr>
            <w:tcW w:w="1224" w:type="dxa"/>
            <w:gridSpan w:val="2"/>
          </w:tcPr>
          <w:p w14:paraId="278B575B" w14:textId="77777777" w:rsidR="00AF761C" w:rsidRDefault="00AF761C">
            <w:pPr>
              <w:jc w:val="right"/>
              <w:rPr>
                <w:sz w:val="22"/>
              </w:rPr>
            </w:pPr>
          </w:p>
        </w:tc>
        <w:tc>
          <w:tcPr>
            <w:tcW w:w="1262" w:type="dxa"/>
            <w:gridSpan w:val="2"/>
          </w:tcPr>
          <w:p w14:paraId="27A30012" w14:textId="77777777" w:rsidR="00AF761C" w:rsidRDefault="00AF761C">
            <w:pPr>
              <w:jc w:val="right"/>
              <w:rPr>
                <w:sz w:val="22"/>
              </w:rPr>
            </w:pPr>
          </w:p>
        </w:tc>
      </w:tr>
      <w:tr w:rsidR="00AF761C" w14:paraId="7A384FB9" w14:textId="77777777" w:rsidTr="00680960">
        <w:tblPrEx>
          <w:jc w:val="center"/>
        </w:tblPrEx>
        <w:trPr>
          <w:gridAfter w:val="1"/>
          <w:wAfter w:w="67" w:type="dxa"/>
          <w:jc w:val="center"/>
        </w:trPr>
        <w:tc>
          <w:tcPr>
            <w:tcW w:w="1176" w:type="dxa"/>
            <w:gridSpan w:val="2"/>
          </w:tcPr>
          <w:p w14:paraId="34A9953B" w14:textId="77777777" w:rsidR="00AF761C" w:rsidRDefault="00AF761C">
            <w:pPr>
              <w:rPr>
                <w:sz w:val="22"/>
              </w:rPr>
            </w:pPr>
          </w:p>
        </w:tc>
        <w:tc>
          <w:tcPr>
            <w:tcW w:w="3729" w:type="dxa"/>
            <w:gridSpan w:val="2"/>
            <w:tcFitText/>
          </w:tcPr>
          <w:p w14:paraId="68CEC29C" w14:textId="77777777" w:rsidR="00AF761C" w:rsidRDefault="00AF761C">
            <w:pPr>
              <w:tabs>
                <w:tab w:val="left" w:leader="dot" w:pos="5184"/>
              </w:tabs>
              <w:rPr>
                <w:sz w:val="22"/>
              </w:rPr>
            </w:pPr>
            <w:r w:rsidRPr="00680960">
              <w:rPr>
                <w:sz w:val="22"/>
              </w:rPr>
              <w:t>Accounts payable</w:t>
            </w:r>
            <w:r w:rsidRPr="00680960">
              <w:rPr>
                <w:sz w:val="22"/>
              </w:rPr>
              <w:tab/>
            </w:r>
          </w:p>
        </w:tc>
        <w:tc>
          <w:tcPr>
            <w:tcW w:w="1278" w:type="dxa"/>
            <w:gridSpan w:val="2"/>
          </w:tcPr>
          <w:p w14:paraId="5F0CD421" w14:textId="77777777" w:rsidR="00AF761C" w:rsidRDefault="00AF761C">
            <w:pPr>
              <w:jc w:val="right"/>
              <w:rPr>
                <w:sz w:val="22"/>
              </w:rPr>
            </w:pPr>
            <w:r>
              <w:rPr>
                <w:sz w:val="22"/>
              </w:rPr>
              <w:t>$   539,788</w:t>
            </w:r>
          </w:p>
        </w:tc>
        <w:tc>
          <w:tcPr>
            <w:tcW w:w="1224" w:type="dxa"/>
            <w:gridSpan w:val="2"/>
          </w:tcPr>
          <w:p w14:paraId="0A32E0B1" w14:textId="77777777" w:rsidR="00AF761C" w:rsidRDefault="00AF761C">
            <w:pPr>
              <w:jc w:val="right"/>
              <w:rPr>
                <w:sz w:val="22"/>
              </w:rPr>
            </w:pPr>
            <w:r>
              <w:rPr>
                <w:sz w:val="22"/>
              </w:rPr>
              <w:t>$   576,910</w:t>
            </w:r>
          </w:p>
        </w:tc>
        <w:tc>
          <w:tcPr>
            <w:tcW w:w="1262" w:type="dxa"/>
            <w:gridSpan w:val="2"/>
          </w:tcPr>
          <w:p w14:paraId="5CE28C96" w14:textId="77777777" w:rsidR="00AF761C" w:rsidRDefault="00AF761C">
            <w:pPr>
              <w:jc w:val="right"/>
              <w:rPr>
                <w:sz w:val="22"/>
              </w:rPr>
            </w:pPr>
            <w:r>
              <w:rPr>
                <w:sz w:val="22"/>
              </w:rPr>
              <w:t>$   601,000</w:t>
            </w:r>
          </w:p>
        </w:tc>
      </w:tr>
      <w:tr w:rsidR="00AF761C" w14:paraId="145528C9" w14:textId="77777777" w:rsidTr="00680960">
        <w:tblPrEx>
          <w:jc w:val="center"/>
        </w:tblPrEx>
        <w:trPr>
          <w:gridAfter w:val="1"/>
          <w:wAfter w:w="67" w:type="dxa"/>
          <w:jc w:val="center"/>
        </w:trPr>
        <w:tc>
          <w:tcPr>
            <w:tcW w:w="1176" w:type="dxa"/>
            <w:gridSpan w:val="2"/>
          </w:tcPr>
          <w:p w14:paraId="5D57685D" w14:textId="77777777" w:rsidR="00AF761C" w:rsidRDefault="00AF761C">
            <w:pPr>
              <w:rPr>
                <w:sz w:val="22"/>
              </w:rPr>
            </w:pPr>
          </w:p>
        </w:tc>
        <w:tc>
          <w:tcPr>
            <w:tcW w:w="3729" w:type="dxa"/>
            <w:gridSpan w:val="2"/>
            <w:tcFitText/>
          </w:tcPr>
          <w:p w14:paraId="7D4B90DF" w14:textId="77777777" w:rsidR="00AF761C" w:rsidRDefault="00AF761C">
            <w:pPr>
              <w:tabs>
                <w:tab w:val="left" w:leader="dot" w:pos="5184"/>
              </w:tabs>
              <w:rPr>
                <w:sz w:val="22"/>
              </w:rPr>
            </w:pPr>
            <w:r w:rsidRPr="00680960">
              <w:rPr>
                <w:sz w:val="22"/>
              </w:rPr>
              <w:t>Notes payable</w:t>
            </w:r>
            <w:r w:rsidRPr="00680960">
              <w:rPr>
                <w:sz w:val="22"/>
              </w:rPr>
              <w:tab/>
            </w:r>
          </w:p>
        </w:tc>
        <w:tc>
          <w:tcPr>
            <w:tcW w:w="1278" w:type="dxa"/>
            <w:gridSpan w:val="2"/>
          </w:tcPr>
          <w:p w14:paraId="5701BA17" w14:textId="77777777" w:rsidR="00AF761C" w:rsidRDefault="00AF761C">
            <w:pPr>
              <w:jc w:val="right"/>
              <w:rPr>
                <w:sz w:val="22"/>
                <w:u w:val="single"/>
              </w:rPr>
            </w:pPr>
            <w:r>
              <w:rPr>
                <w:sz w:val="22"/>
                <w:u w:val="single"/>
              </w:rPr>
              <w:t xml:space="preserve">     160,540</w:t>
            </w:r>
          </w:p>
        </w:tc>
        <w:tc>
          <w:tcPr>
            <w:tcW w:w="1224" w:type="dxa"/>
            <w:gridSpan w:val="2"/>
          </w:tcPr>
          <w:p w14:paraId="784CE097" w14:textId="77777777" w:rsidR="00AF761C" w:rsidRDefault="00AF761C">
            <w:pPr>
              <w:jc w:val="right"/>
              <w:rPr>
                <w:sz w:val="22"/>
                <w:u w:val="single"/>
              </w:rPr>
            </w:pPr>
            <w:r>
              <w:rPr>
                <w:sz w:val="22"/>
                <w:u w:val="single"/>
              </w:rPr>
              <w:t xml:space="preserve">     180,090</w:t>
            </w:r>
          </w:p>
        </w:tc>
        <w:tc>
          <w:tcPr>
            <w:tcW w:w="1262" w:type="dxa"/>
            <w:gridSpan w:val="2"/>
          </w:tcPr>
          <w:p w14:paraId="3850F1B3" w14:textId="77777777" w:rsidR="00AF761C" w:rsidRDefault="00AF761C">
            <w:pPr>
              <w:jc w:val="right"/>
              <w:rPr>
                <w:sz w:val="22"/>
                <w:u w:val="single"/>
              </w:rPr>
            </w:pPr>
            <w:r>
              <w:rPr>
                <w:sz w:val="22"/>
                <w:u w:val="single"/>
              </w:rPr>
              <w:t xml:space="preserve">     203,070</w:t>
            </w:r>
          </w:p>
        </w:tc>
      </w:tr>
      <w:tr w:rsidR="00AF761C" w14:paraId="4107CB94" w14:textId="77777777" w:rsidTr="00680960">
        <w:tblPrEx>
          <w:jc w:val="center"/>
        </w:tblPrEx>
        <w:trPr>
          <w:gridAfter w:val="1"/>
          <w:wAfter w:w="67" w:type="dxa"/>
          <w:jc w:val="center"/>
        </w:trPr>
        <w:tc>
          <w:tcPr>
            <w:tcW w:w="1176" w:type="dxa"/>
            <w:gridSpan w:val="2"/>
          </w:tcPr>
          <w:p w14:paraId="220A68CF" w14:textId="77777777" w:rsidR="00AF761C" w:rsidRDefault="00AF761C">
            <w:pPr>
              <w:rPr>
                <w:sz w:val="22"/>
              </w:rPr>
            </w:pPr>
          </w:p>
        </w:tc>
        <w:tc>
          <w:tcPr>
            <w:tcW w:w="3729" w:type="dxa"/>
            <w:gridSpan w:val="2"/>
            <w:tcFitText/>
          </w:tcPr>
          <w:p w14:paraId="0463931C" w14:textId="77777777" w:rsidR="00AF761C" w:rsidRDefault="00AF761C">
            <w:pPr>
              <w:tabs>
                <w:tab w:val="left" w:leader="dot" w:pos="5184"/>
              </w:tabs>
              <w:rPr>
                <w:sz w:val="22"/>
              </w:rPr>
            </w:pPr>
            <w:r w:rsidRPr="00680960">
              <w:rPr>
                <w:sz w:val="22"/>
              </w:rPr>
              <w:t xml:space="preserve">      Total current liabilities</w:t>
            </w:r>
            <w:r w:rsidRPr="00680960">
              <w:rPr>
                <w:sz w:val="22"/>
              </w:rPr>
              <w:tab/>
            </w:r>
          </w:p>
        </w:tc>
        <w:tc>
          <w:tcPr>
            <w:tcW w:w="1278" w:type="dxa"/>
            <w:gridSpan w:val="2"/>
          </w:tcPr>
          <w:p w14:paraId="7B0F5EB4" w14:textId="77777777" w:rsidR="00AF761C" w:rsidRDefault="00E555DD">
            <w:pPr>
              <w:jc w:val="right"/>
              <w:rPr>
                <w:sz w:val="22"/>
              </w:rPr>
            </w:pPr>
            <w:r>
              <w:rPr>
                <w:sz w:val="22"/>
              </w:rPr>
              <w:t>$</w:t>
            </w:r>
            <w:r w:rsidR="00AF761C">
              <w:rPr>
                <w:sz w:val="22"/>
              </w:rPr>
              <w:t>700,328</w:t>
            </w:r>
          </w:p>
        </w:tc>
        <w:tc>
          <w:tcPr>
            <w:tcW w:w="1224" w:type="dxa"/>
            <w:gridSpan w:val="2"/>
          </w:tcPr>
          <w:p w14:paraId="17B10ED0" w14:textId="77777777" w:rsidR="00AF761C" w:rsidRDefault="00E555DD">
            <w:pPr>
              <w:jc w:val="right"/>
              <w:rPr>
                <w:sz w:val="22"/>
              </w:rPr>
            </w:pPr>
            <w:r>
              <w:rPr>
                <w:sz w:val="22"/>
              </w:rPr>
              <w:t>$</w:t>
            </w:r>
            <w:r w:rsidR="00AF761C">
              <w:rPr>
                <w:sz w:val="22"/>
              </w:rPr>
              <w:t>757,000</w:t>
            </w:r>
          </w:p>
        </w:tc>
        <w:tc>
          <w:tcPr>
            <w:tcW w:w="1262" w:type="dxa"/>
            <w:gridSpan w:val="2"/>
          </w:tcPr>
          <w:p w14:paraId="7E91F8EE" w14:textId="77777777" w:rsidR="00AF761C" w:rsidRDefault="00E555DD">
            <w:pPr>
              <w:jc w:val="right"/>
              <w:rPr>
                <w:sz w:val="22"/>
              </w:rPr>
            </w:pPr>
            <w:r>
              <w:rPr>
                <w:sz w:val="22"/>
              </w:rPr>
              <w:t>$</w:t>
            </w:r>
            <w:r w:rsidR="00AF761C">
              <w:rPr>
                <w:sz w:val="22"/>
              </w:rPr>
              <w:t>804,070</w:t>
            </w:r>
          </w:p>
        </w:tc>
      </w:tr>
      <w:tr w:rsidR="00AF761C" w14:paraId="23CC4CCE" w14:textId="77777777" w:rsidTr="00680960">
        <w:tblPrEx>
          <w:jc w:val="center"/>
        </w:tblPrEx>
        <w:trPr>
          <w:gridAfter w:val="1"/>
          <w:wAfter w:w="67" w:type="dxa"/>
          <w:jc w:val="center"/>
        </w:trPr>
        <w:tc>
          <w:tcPr>
            <w:tcW w:w="1176" w:type="dxa"/>
            <w:gridSpan w:val="2"/>
          </w:tcPr>
          <w:p w14:paraId="6319D630" w14:textId="77777777" w:rsidR="00AF761C" w:rsidRDefault="00AF761C">
            <w:pPr>
              <w:rPr>
                <w:sz w:val="22"/>
              </w:rPr>
            </w:pPr>
          </w:p>
        </w:tc>
        <w:tc>
          <w:tcPr>
            <w:tcW w:w="3729" w:type="dxa"/>
            <w:gridSpan w:val="2"/>
            <w:tcFitText/>
          </w:tcPr>
          <w:p w14:paraId="713ADF14" w14:textId="77777777" w:rsidR="00AF761C" w:rsidRDefault="00AF761C">
            <w:pPr>
              <w:tabs>
                <w:tab w:val="left" w:leader="dot" w:pos="5184"/>
              </w:tabs>
              <w:rPr>
                <w:sz w:val="22"/>
              </w:rPr>
            </w:pPr>
            <w:r w:rsidRPr="00680960">
              <w:rPr>
                <w:sz w:val="22"/>
              </w:rPr>
              <w:t>Long-term liabilities</w:t>
            </w:r>
            <w:r w:rsidRPr="00680960">
              <w:rPr>
                <w:sz w:val="22"/>
              </w:rPr>
              <w:tab/>
            </w:r>
          </w:p>
        </w:tc>
        <w:tc>
          <w:tcPr>
            <w:tcW w:w="1278" w:type="dxa"/>
            <w:gridSpan w:val="2"/>
          </w:tcPr>
          <w:p w14:paraId="7A8CF4D4" w14:textId="77777777" w:rsidR="00AF761C" w:rsidRDefault="00AF761C">
            <w:pPr>
              <w:jc w:val="right"/>
              <w:rPr>
                <w:sz w:val="22"/>
                <w:u w:val="single"/>
              </w:rPr>
            </w:pPr>
            <w:r>
              <w:rPr>
                <w:sz w:val="22"/>
                <w:u w:val="single"/>
              </w:rPr>
              <w:t xml:space="preserve">  1,265,272</w:t>
            </w:r>
          </w:p>
        </w:tc>
        <w:tc>
          <w:tcPr>
            <w:tcW w:w="1224" w:type="dxa"/>
            <w:gridSpan w:val="2"/>
          </w:tcPr>
          <w:p w14:paraId="0C995EE2" w14:textId="77777777" w:rsidR="00AF761C" w:rsidRDefault="00AF761C">
            <w:pPr>
              <w:jc w:val="right"/>
              <w:rPr>
                <w:sz w:val="22"/>
                <w:u w:val="single"/>
              </w:rPr>
            </w:pPr>
            <w:r>
              <w:rPr>
                <w:sz w:val="22"/>
                <w:u w:val="single"/>
              </w:rPr>
              <w:t xml:space="preserve">  1,292,995</w:t>
            </w:r>
          </w:p>
        </w:tc>
        <w:tc>
          <w:tcPr>
            <w:tcW w:w="1262" w:type="dxa"/>
            <w:gridSpan w:val="2"/>
          </w:tcPr>
          <w:p w14:paraId="72D9ACEF" w14:textId="77777777" w:rsidR="00AF761C" w:rsidRDefault="00AF761C">
            <w:pPr>
              <w:jc w:val="right"/>
              <w:rPr>
                <w:sz w:val="22"/>
                <w:u w:val="single"/>
              </w:rPr>
            </w:pPr>
            <w:r>
              <w:rPr>
                <w:sz w:val="22"/>
                <w:u w:val="single"/>
              </w:rPr>
              <w:t xml:space="preserve">  1,372,240</w:t>
            </w:r>
          </w:p>
        </w:tc>
      </w:tr>
      <w:tr w:rsidR="00AF761C" w14:paraId="575F5D9D" w14:textId="77777777" w:rsidTr="00680960">
        <w:tblPrEx>
          <w:jc w:val="center"/>
        </w:tblPrEx>
        <w:trPr>
          <w:gridAfter w:val="1"/>
          <w:wAfter w:w="67" w:type="dxa"/>
          <w:jc w:val="center"/>
        </w:trPr>
        <w:tc>
          <w:tcPr>
            <w:tcW w:w="1176" w:type="dxa"/>
            <w:gridSpan w:val="2"/>
          </w:tcPr>
          <w:p w14:paraId="6FAB379A" w14:textId="77777777" w:rsidR="00AF761C" w:rsidRDefault="00AF761C">
            <w:pPr>
              <w:rPr>
                <w:sz w:val="22"/>
              </w:rPr>
            </w:pPr>
          </w:p>
        </w:tc>
        <w:tc>
          <w:tcPr>
            <w:tcW w:w="3729" w:type="dxa"/>
            <w:gridSpan w:val="2"/>
            <w:tcFitText/>
          </w:tcPr>
          <w:p w14:paraId="1680F4B3" w14:textId="77777777" w:rsidR="00AF761C" w:rsidRDefault="00AF761C">
            <w:pPr>
              <w:tabs>
                <w:tab w:val="left" w:leader="dot" w:pos="5184"/>
              </w:tabs>
              <w:rPr>
                <w:sz w:val="22"/>
              </w:rPr>
            </w:pPr>
            <w:r w:rsidRPr="00680960">
              <w:rPr>
                <w:sz w:val="22"/>
              </w:rPr>
              <w:t xml:space="preserve">      Total liabilities</w:t>
            </w:r>
            <w:r w:rsidRPr="00680960">
              <w:rPr>
                <w:sz w:val="22"/>
              </w:rPr>
              <w:tab/>
            </w:r>
          </w:p>
        </w:tc>
        <w:tc>
          <w:tcPr>
            <w:tcW w:w="1278" w:type="dxa"/>
            <w:gridSpan w:val="2"/>
          </w:tcPr>
          <w:p w14:paraId="6C384447" w14:textId="77777777" w:rsidR="00AF761C" w:rsidRDefault="00E555DD">
            <w:pPr>
              <w:jc w:val="right"/>
              <w:rPr>
                <w:sz w:val="22"/>
              </w:rPr>
            </w:pPr>
            <w:r>
              <w:rPr>
                <w:sz w:val="22"/>
              </w:rPr>
              <w:t>$</w:t>
            </w:r>
            <w:r w:rsidR="00AF761C">
              <w:rPr>
                <w:sz w:val="22"/>
              </w:rPr>
              <w:t>1,965,600</w:t>
            </w:r>
          </w:p>
        </w:tc>
        <w:tc>
          <w:tcPr>
            <w:tcW w:w="1224" w:type="dxa"/>
            <w:gridSpan w:val="2"/>
          </w:tcPr>
          <w:p w14:paraId="45A03C0C" w14:textId="77777777" w:rsidR="00AF761C" w:rsidRDefault="00E555DD">
            <w:pPr>
              <w:jc w:val="right"/>
              <w:rPr>
                <w:sz w:val="22"/>
              </w:rPr>
            </w:pPr>
            <w:r>
              <w:rPr>
                <w:sz w:val="22"/>
              </w:rPr>
              <w:t>$</w:t>
            </w:r>
            <w:r w:rsidR="00AF761C">
              <w:rPr>
                <w:sz w:val="22"/>
              </w:rPr>
              <w:t>2,049,995</w:t>
            </w:r>
          </w:p>
        </w:tc>
        <w:tc>
          <w:tcPr>
            <w:tcW w:w="1262" w:type="dxa"/>
            <w:gridSpan w:val="2"/>
          </w:tcPr>
          <w:p w14:paraId="2F2C73B3" w14:textId="77777777" w:rsidR="00AF761C" w:rsidRDefault="00E555DD">
            <w:pPr>
              <w:jc w:val="right"/>
              <w:rPr>
                <w:sz w:val="22"/>
              </w:rPr>
            </w:pPr>
            <w:r>
              <w:rPr>
                <w:sz w:val="22"/>
              </w:rPr>
              <w:t>$</w:t>
            </w:r>
            <w:r w:rsidR="00AF761C">
              <w:rPr>
                <w:sz w:val="22"/>
              </w:rPr>
              <w:t>2,176,310</w:t>
            </w:r>
          </w:p>
        </w:tc>
      </w:tr>
      <w:tr w:rsidR="00AF761C" w14:paraId="79A21452" w14:textId="77777777" w:rsidTr="00680960">
        <w:tblPrEx>
          <w:jc w:val="center"/>
        </w:tblPrEx>
        <w:trPr>
          <w:gridAfter w:val="1"/>
          <w:wAfter w:w="67" w:type="dxa"/>
          <w:jc w:val="center"/>
        </w:trPr>
        <w:tc>
          <w:tcPr>
            <w:tcW w:w="1176" w:type="dxa"/>
            <w:gridSpan w:val="2"/>
          </w:tcPr>
          <w:p w14:paraId="009723BC" w14:textId="77777777" w:rsidR="00AF761C" w:rsidRDefault="00AF761C">
            <w:pPr>
              <w:rPr>
                <w:sz w:val="22"/>
              </w:rPr>
            </w:pPr>
          </w:p>
        </w:tc>
        <w:tc>
          <w:tcPr>
            <w:tcW w:w="3729" w:type="dxa"/>
            <w:gridSpan w:val="2"/>
            <w:tcFitText/>
          </w:tcPr>
          <w:p w14:paraId="414292A7" w14:textId="77777777" w:rsidR="00AF761C" w:rsidRDefault="00AF761C">
            <w:pPr>
              <w:tabs>
                <w:tab w:val="left" w:leader="dot" w:pos="5184"/>
              </w:tabs>
              <w:rPr>
                <w:sz w:val="22"/>
              </w:rPr>
            </w:pPr>
            <w:r w:rsidRPr="00680960">
              <w:rPr>
                <w:sz w:val="22"/>
              </w:rPr>
              <w:t>Common stock</w:t>
            </w:r>
            <w:r w:rsidRPr="00680960">
              <w:rPr>
                <w:sz w:val="22"/>
              </w:rPr>
              <w:tab/>
            </w:r>
          </w:p>
        </w:tc>
        <w:tc>
          <w:tcPr>
            <w:tcW w:w="1278" w:type="dxa"/>
            <w:gridSpan w:val="2"/>
          </w:tcPr>
          <w:p w14:paraId="3200E2B7" w14:textId="77777777" w:rsidR="00AF761C" w:rsidRDefault="00AF761C">
            <w:pPr>
              <w:jc w:val="right"/>
              <w:rPr>
                <w:sz w:val="22"/>
              </w:rPr>
            </w:pPr>
            <w:r>
              <w:rPr>
                <w:sz w:val="22"/>
              </w:rPr>
              <w:t>367,400</w:t>
            </w:r>
          </w:p>
        </w:tc>
        <w:tc>
          <w:tcPr>
            <w:tcW w:w="1224" w:type="dxa"/>
            <w:gridSpan w:val="2"/>
          </w:tcPr>
          <w:p w14:paraId="670667CF" w14:textId="77777777" w:rsidR="00AF761C" w:rsidRDefault="00AF761C">
            <w:pPr>
              <w:jc w:val="right"/>
              <w:rPr>
                <w:sz w:val="22"/>
              </w:rPr>
            </w:pPr>
            <w:r>
              <w:rPr>
                <w:sz w:val="22"/>
              </w:rPr>
              <w:t>368,000</w:t>
            </w:r>
          </w:p>
        </w:tc>
        <w:tc>
          <w:tcPr>
            <w:tcW w:w="1262" w:type="dxa"/>
            <w:gridSpan w:val="2"/>
          </w:tcPr>
          <w:p w14:paraId="7BC96E86" w14:textId="77777777" w:rsidR="00AF761C" w:rsidRDefault="00AF761C">
            <w:pPr>
              <w:jc w:val="right"/>
              <w:rPr>
                <w:sz w:val="22"/>
              </w:rPr>
            </w:pPr>
            <w:r>
              <w:rPr>
                <w:sz w:val="22"/>
              </w:rPr>
              <w:t>368,000</w:t>
            </w:r>
          </w:p>
        </w:tc>
      </w:tr>
      <w:tr w:rsidR="00AF761C" w14:paraId="582845EC" w14:textId="77777777" w:rsidTr="00680960">
        <w:tblPrEx>
          <w:jc w:val="center"/>
        </w:tblPrEx>
        <w:trPr>
          <w:gridAfter w:val="1"/>
          <w:wAfter w:w="67" w:type="dxa"/>
          <w:jc w:val="center"/>
        </w:trPr>
        <w:tc>
          <w:tcPr>
            <w:tcW w:w="1176" w:type="dxa"/>
            <w:gridSpan w:val="2"/>
          </w:tcPr>
          <w:p w14:paraId="59F2818D" w14:textId="77777777" w:rsidR="00AF761C" w:rsidRDefault="00AF761C">
            <w:pPr>
              <w:rPr>
                <w:sz w:val="22"/>
              </w:rPr>
            </w:pPr>
          </w:p>
        </w:tc>
        <w:tc>
          <w:tcPr>
            <w:tcW w:w="3729" w:type="dxa"/>
            <w:gridSpan w:val="2"/>
            <w:tcFitText/>
          </w:tcPr>
          <w:p w14:paraId="4760F07D" w14:textId="77777777" w:rsidR="00AF761C" w:rsidRDefault="0062154A">
            <w:pPr>
              <w:tabs>
                <w:tab w:val="left" w:leader="dot" w:pos="5184"/>
              </w:tabs>
              <w:rPr>
                <w:sz w:val="22"/>
              </w:rPr>
            </w:pPr>
            <w:r w:rsidRPr="00680960">
              <w:rPr>
                <w:sz w:val="22"/>
              </w:rPr>
              <w:t>Retained earnings</w:t>
            </w:r>
            <w:r w:rsidRPr="00680960">
              <w:rPr>
                <w:rStyle w:val="FootnoteReference"/>
                <w:sz w:val="22"/>
              </w:rPr>
              <w:footnoteReference w:id="2"/>
            </w:r>
            <w:r w:rsidR="00AF761C" w:rsidRPr="00680960">
              <w:rPr>
                <w:sz w:val="22"/>
              </w:rPr>
              <w:tab/>
            </w:r>
          </w:p>
        </w:tc>
        <w:tc>
          <w:tcPr>
            <w:tcW w:w="1278" w:type="dxa"/>
            <w:gridSpan w:val="2"/>
          </w:tcPr>
          <w:p w14:paraId="6CF6C552" w14:textId="77777777" w:rsidR="00AF761C" w:rsidRDefault="00AF761C">
            <w:pPr>
              <w:jc w:val="right"/>
              <w:rPr>
                <w:sz w:val="22"/>
              </w:rPr>
            </w:pPr>
            <w:r>
              <w:rPr>
                <w:sz w:val="22"/>
              </w:rPr>
              <w:t>837,200</w:t>
            </w:r>
          </w:p>
        </w:tc>
        <w:tc>
          <w:tcPr>
            <w:tcW w:w="1224" w:type="dxa"/>
            <w:gridSpan w:val="2"/>
          </w:tcPr>
          <w:p w14:paraId="51FCD9CB" w14:textId="77777777" w:rsidR="00AF761C" w:rsidRDefault="00AF761C">
            <w:pPr>
              <w:jc w:val="right"/>
              <w:rPr>
                <w:sz w:val="22"/>
              </w:rPr>
            </w:pPr>
            <w:r>
              <w:rPr>
                <w:sz w:val="22"/>
              </w:rPr>
              <w:t>942,665</w:t>
            </w:r>
          </w:p>
        </w:tc>
        <w:tc>
          <w:tcPr>
            <w:tcW w:w="1262" w:type="dxa"/>
            <w:gridSpan w:val="2"/>
          </w:tcPr>
          <w:p w14:paraId="6C3C1616" w14:textId="77777777" w:rsidR="00AF761C" w:rsidRDefault="00AF761C">
            <w:pPr>
              <w:jc w:val="right"/>
              <w:rPr>
                <w:sz w:val="22"/>
              </w:rPr>
            </w:pPr>
            <w:r>
              <w:rPr>
                <w:sz w:val="22"/>
              </w:rPr>
              <w:t>965,800</w:t>
            </w:r>
          </w:p>
        </w:tc>
      </w:tr>
      <w:tr w:rsidR="00AF761C" w14:paraId="1132A437" w14:textId="77777777" w:rsidTr="00680960">
        <w:tblPrEx>
          <w:jc w:val="center"/>
        </w:tblPrEx>
        <w:trPr>
          <w:gridAfter w:val="1"/>
          <w:wAfter w:w="67" w:type="dxa"/>
          <w:jc w:val="center"/>
        </w:trPr>
        <w:tc>
          <w:tcPr>
            <w:tcW w:w="1176" w:type="dxa"/>
            <w:gridSpan w:val="2"/>
          </w:tcPr>
          <w:p w14:paraId="1C0F595C" w14:textId="77777777" w:rsidR="00AF761C" w:rsidRDefault="00AF761C">
            <w:pPr>
              <w:rPr>
                <w:sz w:val="22"/>
              </w:rPr>
            </w:pPr>
          </w:p>
        </w:tc>
        <w:tc>
          <w:tcPr>
            <w:tcW w:w="3729" w:type="dxa"/>
            <w:gridSpan w:val="2"/>
            <w:tcFitText/>
          </w:tcPr>
          <w:p w14:paraId="13E3E41C" w14:textId="65872F3B" w:rsidR="00AF761C" w:rsidRDefault="00AF761C">
            <w:pPr>
              <w:tabs>
                <w:tab w:val="left" w:leader="dot" w:pos="5184"/>
              </w:tabs>
              <w:rPr>
                <w:sz w:val="22"/>
              </w:rPr>
            </w:pPr>
            <w:r w:rsidRPr="00680960">
              <w:rPr>
                <w:sz w:val="22"/>
              </w:rPr>
              <w:t xml:space="preserve">      Total </w:t>
            </w:r>
            <w:r w:rsidR="00B5112D" w:rsidRPr="00680960">
              <w:rPr>
                <w:sz w:val="22"/>
              </w:rPr>
              <w:t>s</w:t>
            </w:r>
            <w:r w:rsidR="007646E8" w:rsidRPr="00680960">
              <w:rPr>
                <w:sz w:val="22"/>
              </w:rPr>
              <w:t>hare</w:t>
            </w:r>
            <w:r w:rsidRPr="00680960">
              <w:rPr>
                <w:sz w:val="22"/>
              </w:rPr>
              <w:t>holders</w:t>
            </w:r>
            <w:r w:rsidR="00474C3A" w:rsidRPr="00680960">
              <w:rPr>
                <w:sz w:val="22"/>
              </w:rPr>
              <w:t>’</w:t>
            </w:r>
            <w:r w:rsidRPr="00680960">
              <w:rPr>
                <w:sz w:val="22"/>
              </w:rPr>
              <w:t xml:space="preserve"> equity</w:t>
            </w:r>
            <w:r w:rsidRPr="00680960">
              <w:rPr>
                <w:sz w:val="22"/>
              </w:rPr>
              <w:tab/>
            </w:r>
          </w:p>
        </w:tc>
        <w:tc>
          <w:tcPr>
            <w:tcW w:w="1278" w:type="dxa"/>
            <w:gridSpan w:val="2"/>
          </w:tcPr>
          <w:p w14:paraId="28B2B6CD" w14:textId="77777777" w:rsidR="00AF761C" w:rsidRDefault="00AF761C">
            <w:pPr>
              <w:jc w:val="right"/>
              <w:rPr>
                <w:sz w:val="22"/>
                <w:u w:val="single"/>
              </w:rPr>
            </w:pPr>
            <w:r>
              <w:rPr>
                <w:sz w:val="22"/>
                <w:u w:val="single"/>
              </w:rPr>
              <w:t xml:space="preserve">  1,204,600</w:t>
            </w:r>
          </w:p>
        </w:tc>
        <w:tc>
          <w:tcPr>
            <w:tcW w:w="1224" w:type="dxa"/>
            <w:gridSpan w:val="2"/>
          </w:tcPr>
          <w:p w14:paraId="6B1BABE3" w14:textId="77777777" w:rsidR="00AF761C" w:rsidRPr="00E555DD" w:rsidRDefault="00AF761C">
            <w:pPr>
              <w:jc w:val="right"/>
              <w:rPr>
                <w:sz w:val="22"/>
                <w:u w:val="single"/>
              </w:rPr>
            </w:pPr>
            <w:r w:rsidRPr="00E555DD">
              <w:rPr>
                <w:sz w:val="22"/>
                <w:u w:val="single"/>
              </w:rPr>
              <w:t>1,310,655</w:t>
            </w:r>
          </w:p>
        </w:tc>
        <w:tc>
          <w:tcPr>
            <w:tcW w:w="1262" w:type="dxa"/>
            <w:gridSpan w:val="2"/>
          </w:tcPr>
          <w:p w14:paraId="1F9E265E" w14:textId="77777777" w:rsidR="00AF761C" w:rsidRPr="00E555DD" w:rsidRDefault="00AF761C">
            <w:pPr>
              <w:jc w:val="right"/>
              <w:rPr>
                <w:sz w:val="22"/>
                <w:u w:val="single"/>
              </w:rPr>
            </w:pPr>
            <w:r w:rsidRPr="00E555DD">
              <w:rPr>
                <w:sz w:val="22"/>
                <w:u w:val="single"/>
              </w:rPr>
              <w:t>1,333,800</w:t>
            </w:r>
          </w:p>
        </w:tc>
      </w:tr>
      <w:tr w:rsidR="00AF761C" w14:paraId="00B3F0D3" w14:textId="77777777" w:rsidTr="00680960">
        <w:tblPrEx>
          <w:jc w:val="center"/>
        </w:tblPrEx>
        <w:trPr>
          <w:gridAfter w:val="1"/>
          <w:wAfter w:w="67" w:type="dxa"/>
          <w:jc w:val="center"/>
        </w:trPr>
        <w:tc>
          <w:tcPr>
            <w:tcW w:w="1176" w:type="dxa"/>
            <w:gridSpan w:val="2"/>
            <w:tcBorders>
              <w:bottom w:val="single" w:sz="4" w:space="0" w:color="auto"/>
            </w:tcBorders>
          </w:tcPr>
          <w:p w14:paraId="5ED29112" w14:textId="77777777" w:rsidR="00AF761C" w:rsidRDefault="00AF761C">
            <w:pPr>
              <w:rPr>
                <w:sz w:val="22"/>
              </w:rPr>
            </w:pPr>
          </w:p>
        </w:tc>
        <w:tc>
          <w:tcPr>
            <w:tcW w:w="3729" w:type="dxa"/>
            <w:gridSpan w:val="2"/>
            <w:tcBorders>
              <w:bottom w:val="single" w:sz="4" w:space="0" w:color="auto"/>
            </w:tcBorders>
            <w:tcFitText/>
          </w:tcPr>
          <w:p w14:paraId="4F143721" w14:textId="5A10E29C" w:rsidR="00AF761C" w:rsidRDefault="00AF761C" w:rsidP="004F6275">
            <w:pPr>
              <w:tabs>
                <w:tab w:val="left" w:leader="dot" w:pos="5184"/>
              </w:tabs>
              <w:spacing w:after="60"/>
              <w:rPr>
                <w:sz w:val="22"/>
              </w:rPr>
            </w:pPr>
            <w:r w:rsidRPr="00680960">
              <w:rPr>
                <w:sz w:val="22"/>
              </w:rPr>
              <w:t>Total liabilities and s</w:t>
            </w:r>
            <w:r w:rsidR="007646E8" w:rsidRPr="00680960">
              <w:rPr>
                <w:sz w:val="22"/>
              </w:rPr>
              <w:t>hare</w:t>
            </w:r>
            <w:r w:rsidRPr="00680960">
              <w:rPr>
                <w:sz w:val="22"/>
              </w:rPr>
              <w:t>holders</w:t>
            </w:r>
            <w:r w:rsidR="00474C3A" w:rsidRPr="00680960">
              <w:rPr>
                <w:sz w:val="22"/>
              </w:rPr>
              <w:t>’</w:t>
            </w:r>
            <w:r w:rsidRPr="00680960">
              <w:rPr>
                <w:sz w:val="22"/>
              </w:rPr>
              <w:t xml:space="preserve"> equity</w:t>
            </w:r>
            <w:r w:rsidRPr="00680960">
              <w:rPr>
                <w:sz w:val="22"/>
              </w:rPr>
              <w:tab/>
            </w:r>
          </w:p>
        </w:tc>
        <w:tc>
          <w:tcPr>
            <w:tcW w:w="1278" w:type="dxa"/>
            <w:gridSpan w:val="2"/>
            <w:tcBorders>
              <w:bottom w:val="single" w:sz="4" w:space="0" w:color="auto"/>
            </w:tcBorders>
          </w:tcPr>
          <w:p w14:paraId="5593D3CA" w14:textId="77777777" w:rsidR="00AF761C" w:rsidRDefault="00AF761C">
            <w:pPr>
              <w:jc w:val="right"/>
              <w:rPr>
                <w:sz w:val="22"/>
              </w:rPr>
            </w:pPr>
            <w:r>
              <w:rPr>
                <w:sz w:val="22"/>
              </w:rPr>
              <w:t>$3,170,200</w:t>
            </w:r>
          </w:p>
        </w:tc>
        <w:tc>
          <w:tcPr>
            <w:tcW w:w="1224" w:type="dxa"/>
            <w:gridSpan w:val="2"/>
            <w:tcBorders>
              <w:bottom w:val="single" w:sz="4" w:space="0" w:color="auto"/>
            </w:tcBorders>
          </w:tcPr>
          <w:p w14:paraId="2330CE51" w14:textId="77777777" w:rsidR="00AF761C" w:rsidRDefault="00AF761C">
            <w:pPr>
              <w:jc w:val="right"/>
              <w:rPr>
                <w:sz w:val="22"/>
              </w:rPr>
            </w:pPr>
            <w:r>
              <w:rPr>
                <w:sz w:val="22"/>
              </w:rPr>
              <w:t>$3,360,650</w:t>
            </w:r>
          </w:p>
        </w:tc>
        <w:tc>
          <w:tcPr>
            <w:tcW w:w="1262" w:type="dxa"/>
            <w:gridSpan w:val="2"/>
            <w:tcBorders>
              <w:bottom w:val="single" w:sz="4" w:space="0" w:color="auto"/>
            </w:tcBorders>
          </w:tcPr>
          <w:p w14:paraId="2267BC6A" w14:textId="77777777" w:rsidR="00AF761C" w:rsidRDefault="00AF761C">
            <w:pPr>
              <w:jc w:val="right"/>
              <w:rPr>
                <w:sz w:val="22"/>
              </w:rPr>
            </w:pPr>
            <w:r>
              <w:rPr>
                <w:sz w:val="22"/>
              </w:rPr>
              <w:t>$3,510,110</w:t>
            </w:r>
          </w:p>
        </w:tc>
      </w:tr>
    </w:tbl>
    <w:p w14:paraId="0261EE17" w14:textId="77777777" w:rsidR="00B57E97" w:rsidRDefault="00B57E97">
      <w:pPr>
        <w:pStyle w:val="FootnoteText"/>
        <w:rPr>
          <w:color w:val="FFFFFF"/>
        </w:rPr>
      </w:pPr>
    </w:p>
    <w:p w14:paraId="01F7992D" w14:textId="77777777" w:rsidR="00B57E97" w:rsidRDefault="00B57E97">
      <w:pPr>
        <w:pStyle w:val="FootnoteText"/>
        <w:rPr>
          <w:color w:val="FFFFFF"/>
        </w:rPr>
      </w:pPr>
    </w:p>
    <w:tbl>
      <w:tblPr>
        <w:tblW w:w="0" w:type="auto"/>
        <w:tblLook w:val="01E0" w:firstRow="1" w:lastRow="1" w:firstColumn="1" w:lastColumn="1" w:noHBand="0" w:noVBand="0"/>
      </w:tblPr>
      <w:tblGrid>
        <w:gridCol w:w="828"/>
        <w:gridCol w:w="90"/>
        <w:gridCol w:w="810"/>
        <w:gridCol w:w="4500"/>
        <w:gridCol w:w="810"/>
        <w:gridCol w:w="180"/>
        <w:gridCol w:w="585"/>
        <w:gridCol w:w="243"/>
      </w:tblGrid>
      <w:tr w:rsidR="00485BE3" w:rsidRPr="00897C18" w14:paraId="51718FFE" w14:textId="77777777" w:rsidTr="00897C18">
        <w:trPr>
          <w:gridAfter w:val="1"/>
          <w:wAfter w:w="243" w:type="dxa"/>
          <w:trHeight w:val="270"/>
        </w:trPr>
        <w:tc>
          <w:tcPr>
            <w:tcW w:w="7803" w:type="dxa"/>
            <w:gridSpan w:val="7"/>
            <w:tcBorders>
              <w:bottom w:val="single" w:sz="4" w:space="0" w:color="auto"/>
            </w:tcBorders>
          </w:tcPr>
          <w:p w14:paraId="12BC00A6" w14:textId="77777777" w:rsidR="00485BE3" w:rsidRPr="00897C18" w:rsidRDefault="00485BE3" w:rsidP="00485BE3">
            <w:pPr>
              <w:pStyle w:val="FootnoteText"/>
              <w:rPr>
                <w:b/>
                <w:sz w:val="22"/>
                <w:szCs w:val="22"/>
              </w:rPr>
            </w:pPr>
            <w:r w:rsidRPr="00897C18">
              <w:rPr>
                <w:b/>
                <w:sz w:val="22"/>
                <w:szCs w:val="22"/>
              </w:rPr>
              <w:t>Figure 3</w:t>
            </w:r>
          </w:p>
        </w:tc>
      </w:tr>
      <w:tr w:rsidR="00485BE3" w:rsidRPr="00897C18" w14:paraId="048C20D3" w14:textId="77777777" w:rsidTr="00897C18">
        <w:tblPrEx>
          <w:jc w:val="center"/>
        </w:tblPrEx>
        <w:trPr>
          <w:gridAfter w:val="2"/>
          <w:wAfter w:w="828" w:type="dxa"/>
          <w:trHeight w:val="332"/>
          <w:jc w:val="center"/>
        </w:trPr>
        <w:tc>
          <w:tcPr>
            <w:tcW w:w="7218" w:type="dxa"/>
            <w:gridSpan w:val="6"/>
            <w:tcBorders>
              <w:top w:val="single" w:sz="4" w:space="0" w:color="auto"/>
            </w:tcBorders>
          </w:tcPr>
          <w:p w14:paraId="0CADD9E0" w14:textId="77777777" w:rsidR="00485BE3" w:rsidRPr="00897C18" w:rsidRDefault="00485BE3" w:rsidP="00897C18">
            <w:pPr>
              <w:pStyle w:val="FootnoteText"/>
              <w:spacing w:before="120"/>
              <w:jc w:val="center"/>
              <w:rPr>
                <w:b/>
                <w:sz w:val="22"/>
                <w:szCs w:val="22"/>
              </w:rPr>
            </w:pPr>
            <w:r w:rsidRPr="00897C18">
              <w:rPr>
                <w:b/>
                <w:sz w:val="22"/>
                <w:szCs w:val="22"/>
              </w:rPr>
              <w:t>Harrod’s Sporting Goods</w:t>
            </w:r>
          </w:p>
        </w:tc>
      </w:tr>
      <w:tr w:rsidR="00EC2B10" w:rsidRPr="00897C18" w14:paraId="722542DE" w14:textId="77777777" w:rsidTr="00897C18">
        <w:tblPrEx>
          <w:jc w:val="center"/>
        </w:tblPrEx>
        <w:trPr>
          <w:gridAfter w:val="2"/>
          <w:wAfter w:w="828" w:type="dxa"/>
          <w:trHeight w:val="332"/>
          <w:jc w:val="center"/>
        </w:trPr>
        <w:tc>
          <w:tcPr>
            <w:tcW w:w="7218" w:type="dxa"/>
            <w:gridSpan w:val="6"/>
          </w:tcPr>
          <w:p w14:paraId="0ED3E5D8" w14:textId="6E43C10A" w:rsidR="00EC2B10" w:rsidRPr="00897C18" w:rsidRDefault="00EC2B10" w:rsidP="00E555DD">
            <w:pPr>
              <w:pStyle w:val="FootnoteText"/>
              <w:jc w:val="center"/>
              <w:rPr>
                <w:b/>
                <w:sz w:val="22"/>
                <w:szCs w:val="22"/>
              </w:rPr>
            </w:pPr>
            <w:r w:rsidRPr="00897C18">
              <w:rPr>
                <w:b/>
                <w:sz w:val="22"/>
                <w:szCs w:val="22"/>
              </w:rPr>
              <w:t>Selected Industry Ratios for 20</w:t>
            </w:r>
            <w:r w:rsidR="00B5112D">
              <w:rPr>
                <w:b/>
                <w:sz w:val="22"/>
                <w:szCs w:val="22"/>
              </w:rPr>
              <w:t>XX</w:t>
            </w:r>
          </w:p>
        </w:tc>
      </w:tr>
      <w:tr w:rsidR="00B57E97" w:rsidRPr="00897C18" w14:paraId="3D94E6CA" w14:textId="77777777" w:rsidTr="00897C18">
        <w:tblPrEx>
          <w:jc w:val="center"/>
        </w:tblPrEx>
        <w:trPr>
          <w:gridAfter w:val="2"/>
          <w:wAfter w:w="828" w:type="dxa"/>
          <w:jc w:val="center"/>
        </w:trPr>
        <w:tc>
          <w:tcPr>
            <w:tcW w:w="918" w:type="dxa"/>
            <w:gridSpan w:val="2"/>
          </w:tcPr>
          <w:p w14:paraId="1A832FB8" w14:textId="77777777" w:rsidR="00B57E97" w:rsidRPr="00897C18" w:rsidRDefault="00B57E97">
            <w:pPr>
              <w:pStyle w:val="FootnoteText"/>
              <w:rPr>
                <w:sz w:val="22"/>
                <w:szCs w:val="22"/>
              </w:rPr>
            </w:pPr>
            <w:r w:rsidRPr="00897C18">
              <w:rPr>
                <w:sz w:val="22"/>
                <w:szCs w:val="22"/>
              </w:rPr>
              <w:t>1.</w:t>
            </w:r>
          </w:p>
        </w:tc>
        <w:tc>
          <w:tcPr>
            <w:tcW w:w="5310" w:type="dxa"/>
            <w:gridSpan w:val="2"/>
          </w:tcPr>
          <w:p w14:paraId="35CA5D11" w14:textId="77777777" w:rsidR="00B57E97" w:rsidRPr="00897C18" w:rsidRDefault="0062154A">
            <w:pPr>
              <w:pStyle w:val="FootnoteText"/>
              <w:rPr>
                <w:sz w:val="22"/>
                <w:szCs w:val="22"/>
              </w:rPr>
            </w:pPr>
            <w:r w:rsidRPr="00897C18">
              <w:rPr>
                <w:sz w:val="22"/>
                <w:szCs w:val="22"/>
              </w:rPr>
              <w:t>Net income/Sales</w:t>
            </w:r>
          </w:p>
        </w:tc>
        <w:tc>
          <w:tcPr>
            <w:tcW w:w="990" w:type="dxa"/>
            <w:gridSpan w:val="2"/>
          </w:tcPr>
          <w:p w14:paraId="2F6129FF" w14:textId="77777777" w:rsidR="00B57E97" w:rsidRPr="00897C18" w:rsidRDefault="0062154A">
            <w:pPr>
              <w:pStyle w:val="FootnoteText"/>
              <w:rPr>
                <w:sz w:val="22"/>
                <w:szCs w:val="22"/>
              </w:rPr>
            </w:pPr>
            <w:r w:rsidRPr="00897C18">
              <w:rPr>
                <w:sz w:val="22"/>
                <w:szCs w:val="22"/>
              </w:rPr>
              <w:t>4.51%</w:t>
            </w:r>
          </w:p>
        </w:tc>
      </w:tr>
      <w:tr w:rsidR="00B57E97" w:rsidRPr="00897C18" w14:paraId="1ECFE8FB" w14:textId="77777777" w:rsidTr="00897C18">
        <w:tblPrEx>
          <w:jc w:val="center"/>
        </w:tblPrEx>
        <w:trPr>
          <w:gridAfter w:val="2"/>
          <w:wAfter w:w="828" w:type="dxa"/>
          <w:jc w:val="center"/>
        </w:trPr>
        <w:tc>
          <w:tcPr>
            <w:tcW w:w="918" w:type="dxa"/>
            <w:gridSpan w:val="2"/>
          </w:tcPr>
          <w:p w14:paraId="1466B458" w14:textId="77777777" w:rsidR="00B57E97" w:rsidRPr="00897C18" w:rsidRDefault="00B57E97">
            <w:pPr>
              <w:pStyle w:val="FootnoteText"/>
              <w:rPr>
                <w:sz w:val="22"/>
                <w:szCs w:val="22"/>
              </w:rPr>
            </w:pPr>
            <w:r w:rsidRPr="00897C18">
              <w:rPr>
                <w:sz w:val="22"/>
                <w:szCs w:val="22"/>
              </w:rPr>
              <w:t>2a.</w:t>
            </w:r>
          </w:p>
        </w:tc>
        <w:tc>
          <w:tcPr>
            <w:tcW w:w="5310" w:type="dxa"/>
            <w:gridSpan w:val="2"/>
          </w:tcPr>
          <w:p w14:paraId="43214918" w14:textId="77777777" w:rsidR="00B57E97" w:rsidRPr="00897C18" w:rsidRDefault="0062154A">
            <w:pPr>
              <w:pStyle w:val="FootnoteText"/>
              <w:rPr>
                <w:sz w:val="22"/>
                <w:szCs w:val="22"/>
              </w:rPr>
            </w:pPr>
            <w:r w:rsidRPr="00897C18">
              <w:rPr>
                <w:sz w:val="22"/>
                <w:szCs w:val="22"/>
              </w:rPr>
              <w:t>Net income/Total Assets</w:t>
            </w:r>
          </w:p>
        </w:tc>
        <w:tc>
          <w:tcPr>
            <w:tcW w:w="990" w:type="dxa"/>
            <w:gridSpan w:val="2"/>
          </w:tcPr>
          <w:p w14:paraId="6EFDEF3D" w14:textId="77777777" w:rsidR="00B57E97" w:rsidRPr="00897C18" w:rsidRDefault="0062154A">
            <w:pPr>
              <w:pStyle w:val="FootnoteText"/>
              <w:rPr>
                <w:sz w:val="22"/>
                <w:szCs w:val="22"/>
              </w:rPr>
            </w:pPr>
            <w:r w:rsidRPr="00897C18">
              <w:rPr>
                <w:sz w:val="22"/>
                <w:szCs w:val="22"/>
              </w:rPr>
              <w:t>5.10%</w:t>
            </w:r>
          </w:p>
        </w:tc>
      </w:tr>
      <w:tr w:rsidR="00B57E97" w:rsidRPr="00897C18" w14:paraId="516E75FA" w14:textId="77777777" w:rsidTr="00897C18">
        <w:tblPrEx>
          <w:jc w:val="center"/>
        </w:tblPrEx>
        <w:trPr>
          <w:gridAfter w:val="2"/>
          <w:wAfter w:w="828" w:type="dxa"/>
          <w:jc w:val="center"/>
        </w:trPr>
        <w:tc>
          <w:tcPr>
            <w:tcW w:w="918" w:type="dxa"/>
            <w:gridSpan w:val="2"/>
          </w:tcPr>
          <w:p w14:paraId="2929955D" w14:textId="77777777" w:rsidR="00B57E97" w:rsidRPr="00897C18" w:rsidRDefault="0062154A">
            <w:pPr>
              <w:pStyle w:val="FootnoteText"/>
              <w:rPr>
                <w:sz w:val="22"/>
                <w:szCs w:val="22"/>
              </w:rPr>
            </w:pPr>
            <w:r w:rsidRPr="00897C18">
              <w:rPr>
                <w:sz w:val="22"/>
                <w:szCs w:val="22"/>
              </w:rPr>
              <w:t>2b.</w:t>
            </w:r>
          </w:p>
        </w:tc>
        <w:tc>
          <w:tcPr>
            <w:tcW w:w="5310" w:type="dxa"/>
            <w:gridSpan w:val="2"/>
          </w:tcPr>
          <w:p w14:paraId="3B53E2C2" w14:textId="77777777" w:rsidR="00B57E97" w:rsidRPr="00897C18" w:rsidRDefault="0062154A">
            <w:pPr>
              <w:pStyle w:val="FootnoteText"/>
              <w:rPr>
                <w:sz w:val="22"/>
                <w:szCs w:val="22"/>
              </w:rPr>
            </w:pPr>
            <w:r w:rsidRPr="00897C18">
              <w:rPr>
                <w:sz w:val="22"/>
                <w:szCs w:val="22"/>
              </w:rPr>
              <w:t>Sales/Total Assets</w:t>
            </w:r>
          </w:p>
        </w:tc>
        <w:tc>
          <w:tcPr>
            <w:tcW w:w="990" w:type="dxa"/>
            <w:gridSpan w:val="2"/>
          </w:tcPr>
          <w:p w14:paraId="1C2EFB61" w14:textId="281D07EE" w:rsidR="00B57E97" w:rsidRPr="00897C18" w:rsidRDefault="0062154A">
            <w:pPr>
              <w:pStyle w:val="FootnoteText"/>
              <w:rPr>
                <w:sz w:val="22"/>
                <w:szCs w:val="22"/>
              </w:rPr>
            </w:pPr>
            <w:r w:rsidRPr="00897C18">
              <w:rPr>
                <w:sz w:val="22"/>
                <w:szCs w:val="22"/>
              </w:rPr>
              <w:t xml:space="preserve">1.33 </w:t>
            </w:r>
            <w:r w:rsidR="006F28E3">
              <w:rPr>
                <w:sz w:val="22"/>
                <w:szCs w:val="22"/>
              </w:rPr>
              <w:t>×</w:t>
            </w:r>
          </w:p>
        </w:tc>
      </w:tr>
      <w:tr w:rsidR="00B57E97" w:rsidRPr="00897C18" w14:paraId="0F4421A8" w14:textId="77777777" w:rsidTr="00897C18">
        <w:tblPrEx>
          <w:jc w:val="center"/>
        </w:tblPrEx>
        <w:trPr>
          <w:gridAfter w:val="2"/>
          <w:wAfter w:w="828" w:type="dxa"/>
          <w:jc w:val="center"/>
        </w:trPr>
        <w:tc>
          <w:tcPr>
            <w:tcW w:w="918" w:type="dxa"/>
            <w:gridSpan w:val="2"/>
          </w:tcPr>
          <w:p w14:paraId="15B0EB70" w14:textId="77777777" w:rsidR="00B57E97" w:rsidRPr="00897C18" w:rsidRDefault="0062154A">
            <w:pPr>
              <w:pStyle w:val="FootnoteText"/>
              <w:rPr>
                <w:sz w:val="22"/>
                <w:szCs w:val="22"/>
              </w:rPr>
            </w:pPr>
            <w:r w:rsidRPr="00897C18">
              <w:rPr>
                <w:sz w:val="22"/>
                <w:szCs w:val="22"/>
              </w:rPr>
              <w:t>3a.</w:t>
            </w:r>
          </w:p>
        </w:tc>
        <w:tc>
          <w:tcPr>
            <w:tcW w:w="5310" w:type="dxa"/>
            <w:gridSpan w:val="2"/>
          </w:tcPr>
          <w:p w14:paraId="3F44E594" w14:textId="7CC602B5" w:rsidR="00B57E97" w:rsidRPr="00897C18" w:rsidRDefault="0062154A">
            <w:pPr>
              <w:pStyle w:val="FootnoteText"/>
              <w:rPr>
                <w:sz w:val="22"/>
                <w:szCs w:val="22"/>
              </w:rPr>
            </w:pPr>
            <w:r w:rsidRPr="00897C18">
              <w:rPr>
                <w:sz w:val="22"/>
                <w:szCs w:val="22"/>
              </w:rPr>
              <w:t>Net income/S</w:t>
            </w:r>
            <w:r w:rsidR="005A2C8C">
              <w:rPr>
                <w:sz w:val="22"/>
                <w:szCs w:val="22"/>
              </w:rPr>
              <w:t>hare</w:t>
            </w:r>
            <w:r w:rsidRPr="00897C18">
              <w:rPr>
                <w:sz w:val="22"/>
                <w:szCs w:val="22"/>
              </w:rPr>
              <w:t>holder</w:t>
            </w:r>
            <w:r w:rsidR="00474C3A" w:rsidRPr="00897C18">
              <w:rPr>
                <w:sz w:val="22"/>
                <w:szCs w:val="22"/>
              </w:rPr>
              <w:t>’</w:t>
            </w:r>
            <w:r w:rsidRPr="00897C18">
              <w:rPr>
                <w:sz w:val="22"/>
                <w:szCs w:val="22"/>
              </w:rPr>
              <w:t>s Equity</w:t>
            </w:r>
          </w:p>
        </w:tc>
        <w:tc>
          <w:tcPr>
            <w:tcW w:w="990" w:type="dxa"/>
            <w:gridSpan w:val="2"/>
          </w:tcPr>
          <w:p w14:paraId="512839F4" w14:textId="77777777" w:rsidR="00B57E97" w:rsidRPr="00897C18" w:rsidRDefault="0062154A">
            <w:pPr>
              <w:pStyle w:val="FootnoteText"/>
              <w:rPr>
                <w:sz w:val="22"/>
                <w:szCs w:val="22"/>
              </w:rPr>
            </w:pPr>
            <w:r w:rsidRPr="00897C18">
              <w:rPr>
                <w:sz w:val="22"/>
                <w:szCs w:val="22"/>
              </w:rPr>
              <w:t>9.80%</w:t>
            </w:r>
          </w:p>
        </w:tc>
      </w:tr>
      <w:tr w:rsidR="00B57E97" w:rsidRPr="00897C18" w14:paraId="74B4E4E4" w14:textId="77777777" w:rsidTr="00897C18">
        <w:tblPrEx>
          <w:jc w:val="center"/>
        </w:tblPrEx>
        <w:trPr>
          <w:gridAfter w:val="2"/>
          <w:wAfter w:w="828" w:type="dxa"/>
          <w:jc w:val="center"/>
        </w:trPr>
        <w:tc>
          <w:tcPr>
            <w:tcW w:w="918" w:type="dxa"/>
            <w:gridSpan w:val="2"/>
          </w:tcPr>
          <w:p w14:paraId="43CBDF9B" w14:textId="77777777" w:rsidR="00B57E97" w:rsidRPr="00897C18" w:rsidRDefault="0062154A">
            <w:pPr>
              <w:pStyle w:val="FootnoteText"/>
              <w:rPr>
                <w:sz w:val="22"/>
                <w:szCs w:val="22"/>
              </w:rPr>
            </w:pPr>
            <w:r w:rsidRPr="00897C18">
              <w:rPr>
                <w:sz w:val="22"/>
                <w:szCs w:val="22"/>
              </w:rPr>
              <w:t>3b.</w:t>
            </w:r>
          </w:p>
        </w:tc>
        <w:tc>
          <w:tcPr>
            <w:tcW w:w="5310" w:type="dxa"/>
            <w:gridSpan w:val="2"/>
          </w:tcPr>
          <w:p w14:paraId="7F4E1246" w14:textId="77777777" w:rsidR="00B57E97" w:rsidRPr="00897C18" w:rsidRDefault="0062154A">
            <w:pPr>
              <w:pStyle w:val="FootnoteText"/>
              <w:rPr>
                <w:sz w:val="22"/>
                <w:szCs w:val="22"/>
              </w:rPr>
            </w:pPr>
            <w:r w:rsidRPr="00897C18">
              <w:rPr>
                <w:sz w:val="22"/>
                <w:szCs w:val="22"/>
              </w:rPr>
              <w:t>Debt/Total Assets</w:t>
            </w:r>
          </w:p>
        </w:tc>
        <w:tc>
          <w:tcPr>
            <w:tcW w:w="990" w:type="dxa"/>
            <w:gridSpan w:val="2"/>
          </w:tcPr>
          <w:p w14:paraId="712006E1" w14:textId="77777777" w:rsidR="00B57E97" w:rsidRPr="00897C18" w:rsidRDefault="0062154A">
            <w:pPr>
              <w:pStyle w:val="FootnoteText"/>
              <w:rPr>
                <w:sz w:val="22"/>
                <w:szCs w:val="22"/>
              </w:rPr>
            </w:pPr>
            <w:r w:rsidRPr="00897C18">
              <w:rPr>
                <w:sz w:val="22"/>
                <w:szCs w:val="22"/>
              </w:rPr>
              <w:t>0.48</w:t>
            </w:r>
          </w:p>
        </w:tc>
      </w:tr>
      <w:tr w:rsidR="00B57E97" w:rsidRPr="00897C18" w14:paraId="13EEF262" w14:textId="77777777" w:rsidTr="00897C18">
        <w:tblPrEx>
          <w:jc w:val="center"/>
        </w:tblPrEx>
        <w:trPr>
          <w:gridAfter w:val="2"/>
          <w:wAfter w:w="828" w:type="dxa"/>
          <w:jc w:val="center"/>
        </w:trPr>
        <w:tc>
          <w:tcPr>
            <w:tcW w:w="918" w:type="dxa"/>
            <w:gridSpan w:val="2"/>
          </w:tcPr>
          <w:p w14:paraId="5ABDE21B" w14:textId="77777777" w:rsidR="00B57E97" w:rsidRPr="00897C18" w:rsidRDefault="0062154A">
            <w:pPr>
              <w:pStyle w:val="FootnoteText"/>
              <w:rPr>
                <w:sz w:val="22"/>
                <w:szCs w:val="22"/>
              </w:rPr>
            </w:pPr>
            <w:r w:rsidRPr="00897C18">
              <w:rPr>
                <w:sz w:val="22"/>
                <w:szCs w:val="22"/>
              </w:rPr>
              <w:t>4.</w:t>
            </w:r>
          </w:p>
        </w:tc>
        <w:tc>
          <w:tcPr>
            <w:tcW w:w="5310" w:type="dxa"/>
            <w:gridSpan w:val="2"/>
          </w:tcPr>
          <w:p w14:paraId="41981993" w14:textId="77777777" w:rsidR="00B57E97" w:rsidRPr="00897C18" w:rsidRDefault="0062154A">
            <w:pPr>
              <w:pStyle w:val="FootnoteText"/>
              <w:rPr>
                <w:sz w:val="22"/>
                <w:szCs w:val="22"/>
              </w:rPr>
            </w:pPr>
            <w:r w:rsidRPr="00897C18">
              <w:rPr>
                <w:sz w:val="22"/>
                <w:szCs w:val="22"/>
              </w:rPr>
              <w:t>Sales/Receivables</w:t>
            </w:r>
          </w:p>
        </w:tc>
        <w:tc>
          <w:tcPr>
            <w:tcW w:w="990" w:type="dxa"/>
            <w:gridSpan w:val="2"/>
          </w:tcPr>
          <w:p w14:paraId="0319E83C" w14:textId="5362E45F" w:rsidR="00B57E97" w:rsidRPr="00897C18" w:rsidRDefault="0062154A">
            <w:pPr>
              <w:pStyle w:val="FootnoteText"/>
              <w:rPr>
                <w:sz w:val="22"/>
                <w:szCs w:val="22"/>
              </w:rPr>
            </w:pPr>
            <w:r w:rsidRPr="00897C18">
              <w:rPr>
                <w:sz w:val="22"/>
                <w:szCs w:val="22"/>
              </w:rPr>
              <w:t xml:space="preserve">5.75 </w:t>
            </w:r>
            <w:r w:rsidR="006F28E3">
              <w:rPr>
                <w:sz w:val="22"/>
                <w:szCs w:val="22"/>
              </w:rPr>
              <w:t>×</w:t>
            </w:r>
          </w:p>
        </w:tc>
      </w:tr>
      <w:tr w:rsidR="00B57E97" w:rsidRPr="00897C18" w14:paraId="451C9155" w14:textId="77777777" w:rsidTr="00897C18">
        <w:tblPrEx>
          <w:jc w:val="center"/>
        </w:tblPrEx>
        <w:trPr>
          <w:gridAfter w:val="2"/>
          <w:wAfter w:w="828" w:type="dxa"/>
          <w:jc w:val="center"/>
        </w:trPr>
        <w:tc>
          <w:tcPr>
            <w:tcW w:w="918" w:type="dxa"/>
            <w:gridSpan w:val="2"/>
          </w:tcPr>
          <w:p w14:paraId="50D55000" w14:textId="77777777" w:rsidR="00B57E97" w:rsidRPr="00897C18" w:rsidRDefault="0062154A">
            <w:pPr>
              <w:pStyle w:val="FootnoteText"/>
              <w:rPr>
                <w:sz w:val="22"/>
                <w:szCs w:val="22"/>
              </w:rPr>
            </w:pPr>
            <w:r w:rsidRPr="00897C18">
              <w:rPr>
                <w:sz w:val="22"/>
                <w:szCs w:val="22"/>
              </w:rPr>
              <w:t>5.</w:t>
            </w:r>
          </w:p>
        </w:tc>
        <w:tc>
          <w:tcPr>
            <w:tcW w:w="5310" w:type="dxa"/>
            <w:gridSpan w:val="2"/>
          </w:tcPr>
          <w:p w14:paraId="226AFBE6" w14:textId="77777777" w:rsidR="00B57E97" w:rsidRPr="00897C18" w:rsidRDefault="0062154A">
            <w:pPr>
              <w:pStyle w:val="FootnoteText"/>
              <w:rPr>
                <w:sz w:val="22"/>
                <w:szCs w:val="22"/>
              </w:rPr>
            </w:pPr>
            <w:r w:rsidRPr="00897C18">
              <w:rPr>
                <w:sz w:val="22"/>
                <w:szCs w:val="22"/>
              </w:rPr>
              <w:t>Sales/Inventory</w:t>
            </w:r>
          </w:p>
        </w:tc>
        <w:tc>
          <w:tcPr>
            <w:tcW w:w="990" w:type="dxa"/>
            <w:gridSpan w:val="2"/>
          </w:tcPr>
          <w:p w14:paraId="7D4E6F9B" w14:textId="13DFEBDA" w:rsidR="00B57E97" w:rsidRPr="00897C18" w:rsidRDefault="0062154A">
            <w:pPr>
              <w:pStyle w:val="FootnoteText"/>
              <w:rPr>
                <w:sz w:val="22"/>
                <w:szCs w:val="22"/>
              </w:rPr>
            </w:pPr>
            <w:r w:rsidRPr="00897C18">
              <w:rPr>
                <w:sz w:val="22"/>
                <w:szCs w:val="22"/>
              </w:rPr>
              <w:t xml:space="preserve">3.01 </w:t>
            </w:r>
            <w:r w:rsidR="006F28E3">
              <w:rPr>
                <w:sz w:val="22"/>
                <w:szCs w:val="22"/>
              </w:rPr>
              <w:t>×</w:t>
            </w:r>
          </w:p>
        </w:tc>
      </w:tr>
      <w:tr w:rsidR="00680960" w:rsidRPr="00897C18" w14:paraId="031D4E83" w14:textId="77777777" w:rsidTr="00897C18">
        <w:tblPrEx>
          <w:jc w:val="center"/>
        </w:tblPrEx>
        <w:trPr>
          <w:gridAfter w:val="2"/>
          <w:wAfter w:w="828" w:type="dxa"/>
          <w:jc w:val="center"/>
        </w:trPr>
        <w:tc>
          <w:tcPr>
            <w:tcW w:w="918" w:type="dxa"/>
            <w:gridSpan w:val="2"/>
          </w:tcPr>
          <w:p w14:paraId="7B9000FA" w14:textId="330E59B3" w:rsidR="00680960" w:rsidRPr="00897C18" w:rsidRDefault="00680960">
            <w:pPr>
              <w:pStyle w:val="FootnoteText"/>
              <w:rPr>
                <w:sz w:val="22"/>
                <w:szCs w:val="22"/>
              </w:rPr>
            </w:pPr>
            <w:r w:rsidRPr="00897C18">
              <w:rPr>
                <w:sz w:val="22"/>
                <w:szCs w:val="22"/>
              </w:rPr>
              <w:t>6.</w:t>
            </w:r>
          </w:p>
        </w:tc>
        <w:tc>
          <w:tcPr>
            <w:tcW w:w="5310" w:type="dxa"/>
            <w:gridSpan w:val="2"/>
          </w:tcPr>
          <w:p w14:paraId="5E826689" w14:textId="1C687CFD" w:rsidR="00680960" w:rsidRPr="00897C18" w:rsidRDefault="00680960">
            <w:pPr>
              <w:pStyle w:val="FootnoteText"/>
              <w:rPr>
                <w:sz w:val="22"/>
                <w:szCs w:val="22"/>
              </w:rPr>
            </w:pPr>
            <w:r w:rsidRPr="00897C18">
              <w:rPr>
                <w:sz w:val="22"/>
                <w:szCs w:val="22"/>
              </w:rPr>
              <w:t>Sales/</w:t>
            </w:r>
            <w:r>
              <w:rPr>
                <w:sz w:val="22"/>
                <w:szCs w:val="22"/>
              </w:rPr>
              <w:t>Capital</w:t>
            </w:r>
            <w:r w:rsidRPr="00897C18">
              <w:rPr>
                <w:sz w:val="22"/>
                <w:szCs w:val="22"/>
              </w:rPr>
              <w:t xml:space="preserve"> Assets</w:t>
            </w:r>
          </w:p>
        </w:tc>
        <w:tc>
          <w:tcPr>
            <w:tcW w:w="990" w:type="dxa"/>
            <w:gridSpan w:val="2"/>
          </w:tcPr>
          <w:p w14:paraId="4BA48F61" w14:textId="46587BDF" w:rsidR="00680960" w:rsidRPr="00897C18" w:rsidRDefault="00680960">
            <w:pPr>
              <w:pStyle w:val="FootnoteText"/>
              <w:rPr>
                <w:sz w:val="22"/>
                <w:szCs w:val="22"/>
              </w:rPr>
            </w:pPr>
            <w:r w:rsidRPr="00897C18">
              <w:rPr>
                <w:sz w:val="22"/>
                <w:szCs w:val="22"/>
              </w:rPr>
              <w:t xml:space="preserve">3.20 </w:t>
            </w:r>
            <w:r>
              <w:rPr>
                <w:sz w:val="22"/>
                <w:szCs w:val="22"/>
              </w:rPr>
              <w:t>×</w:t>
            </w:r>
          </w:p>
        </w:tc>
      </w:tr>
      <w:tr w:rsidR="00897C18" w:rsidRPr="00897C18" w14:paraId="18EF0208" w14:textId="77777777" w:rsidTr="00E555DD">
        <w:tc>
          <w:tcPr>
            <w:tcW w:w="828" w:type="dxa"/>
            <w:tcBorders>
              <w:bottom w:val="single" w:sz="4" w:space="0" w:color="auto"/>
            </w:tcBorders>
          </w:tcPr>
          <w:p w14:paraId="740045D0" w14:textId="77777777" w:rsidR="00640642" w:rsidRPr="00897C18" w:rsidRDefault="00640642">
            <w:pPr>
              <w:pStyle w:val="FootnoteText"/>
              <w:rPr>
                <w:sz w:val="22"/>
                <w:szCs w:val="22"/>
              </w:rPr>
            </w:pPr>
          </w:p>
        </w:tc>
        <w:tc>
          <w:tcPr>
            <w:tcW w:w="900" w:type="dxa"/>
            <w:gridSpan w:val="2"/>
            <w:tcBorders>
              <w:bottom w:val="single" w:sz="4" w:space="0" w:color="auto"/>
            </w:tcBorders>
          </w:tcPr>
          <w:p w14:paraId="498337E5" w14:textId="665FFC83" w:rsidR="00640642" w:rsidRPr="00897C18" w:rsidRDefault="00640642">
            <w:pPr>
              <w:pStyle w:val="FootnoteText"/>
              <w:rPr>
                <w:sz w:val="22"/>
                <w:szCs w:val="22"/>
              </w:rPr>
            </w:pPr>
          </w:p>
        </w:tc>
        <w:tc>
          <w:tcPr>
            <w:tcW w:w="5310" w:type="dxa"/>
            <w:gridSpan w:val="2"/>
            <w:tcBorders>
              <w:bottom w:val="single" w:sz="4" w:space="0" w:color="auto"/>
            </w:tcBorders>
          </w:tcPr>
          <w:p w14:paraId="4A04256E" w14:textId="309FBF22" w:rsidR="00640642" w:rsidRPr="00897C18" w:rsidRDefault="00640642" w:rsidP="00897C18">
            <w:pPr>
              <w:pStyle w:val="FootnoteText"/>
              <w:spacing w:after="60"/>
              <w:rPr>
                <w:sz w:val="22"/>
                <w:szCs w:val="22"/>
              </w:rPr>
            </w:pPr>
          </w:p>
        </w:tc>
        <w:tc>
          <w:tcPr>
            <w:tcW w:w="1008" w:type="dxa"/>
            <w:gridSpan w:val="3"/>
            <w:tcBorders>
              <w:bottom w:val="single" w:sz="4" w:space="0" w:color="auto"/>
            </w:tcBorders>
          </w:tcPr>
          <w:p w14:paraId="1C1CD39D" w14:textId="027A2ACC" w:rsidR="00640642" w:rsidRPr="00897C18" w:rsidRDefault="00640642">
            <w:pPr>
              <w:pStyle w:val="FootnoteText"/>
              <w:rPr>
                <w:sz w:val="22"/>
                <w:szCs w:val="22"/>
              </w:rPr>
            </w:pPr>
          </w:p>
        </w:tc>
      </w:tr>
    </w:tbl>
    <w:p w14:paraId="242DB823" w14:textId="77777777" w:rsidR="00B57E97" w:rsidRPr="00B57E97" w:rsidRDefault="00B57E97">
      <w:pPr>
        <w:pStyle w:val="FootnoteText"/>
        <w:rPr>
          <w:b/>
          <w:sz w:val="22"/>
          <w:szCs w:val="22"/>
        </w:rPr>
      </w:pPr>
    </w:p>
    <w:sectPr w:rsidR="00B57E97" w:rsidRPr="00B57E97" w:rsidSect="004C77BA">
      <w:headerReference w:type="even" r:id="rId13"/>
      <w:footnotePr>
        <w:numFmt w:val="chicago"/>
        <w:numRestart w:val="eachPage"/>
      </w:footnotePr>
      <w:type w:val="continuous"/>
      <w:pgSz w:w="11520" w:h="14400" w:code="1"/>
      <w:pgMar w:top="1440" w:right="1080" w:bottom="1440" w:left="1800" w:header="720" w:footer="720" w:gutter="0"/>
      <w:pgNumType w:start="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0CDF5" w14:textId="77777777" w:rsidR="00AE3544" w:rsidRDefault="00AE3544">
      <w:r>
        <w:separator/>
      </w:r>
    </w:p>
  </w:endnote>
  <w:endnote w:type="continuationSeparator" w:id="0">
    <w:p w14:paraId="08A03B35" w14:textId="77777777" w:rsidR="00AE3544" w:rsidRDefault="00AE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8E927" w14:textId="217B0E20" w:rsidR="004F745C" w:rsidRDefault="003E3CBC">
    <w:pPr>
      <w:pStyle w:val="Footer"/>
    </w:pPr>
    <w:r w:rsidRPr="003E3CBC">
      <w:rPr>
        <w:b/>
        <w:bCs/>
        <w:sz w:val="16"/>
      </w:rPr>
      <w:t>Block 12ce Copyright ©2021 McGraw Hill Education</w:t>
    </w:r>
    <w:r>
      <w:rPr>
        <w:b/>
        <w:bCs/>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552D2" w14:textId="2227EADB" w:rsidR="004F745C" w:rsidRDefault="003E3CBC">
    <w:pPr>
      <w:pStyle w:val="Footer"/>
    </w:pPr>
    <w:r w:rsidRPr="003E3CBC">
      <w:rPr>
        <w:b/>
        <w:bCs/>
        <w:sz w:val="16"/>
      </w:rPr>
      <w:t>Block 12ce Copyright ©2021 McGraw Hill Education</w:t>
    </w:r>
    <w:r>
      <w:rPr>
        <w:b/>
        <w:bCs/>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2AF5C" w14:textId="6CFD55C0" w:rsidR="004F745C" w:rsidRDefault="003E3CBC">
    <w:pPr>
      <w:pStyle w:val="Footer"/>
    </w:pPr>
    <w:r w:rsidRPr="003E3CBC">
      <w:rPr>
        <w:b/>
        <w:bCs/>
        <w:sz w:val="16"/>
      </w:rPr>
      <w:t>Block 12ce Copyright ©2021 McGraw Hill Education</w:t>
    </w:r>
    <w:r>
      <w:rPr>
        <w:b/>
        <w:bCs/>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DD432" w14:textId="77777777" w:rsidR="00AE3544" w:rsidRDefault="00AE3544">
      <w:r>
        <w:separator/>
      </w:r>
    </w:p>
  </w:footnote>
  <w:footnote w:type="continuationSeparator" w:id="0">
    <w:p w14:paraId="4FD33981" w14:textId="77777777" w:rsidR="00AE3544" w:rsidRDefault="00AE3544">
      <w:r>
        <w:continuationSeparator/>
      </w:r>
    </w:p>
  </w:footnote>
  <w:footnote w:id="1">
    <w:p w14:paraId="7AD5E67B" w14:textId="77777777" w:rsidR="00AF761C" w:rsidRDefault="00AF761C">
      <w:pPr>
        <w:pStyle w:val="FootnoteText"/>
      </w:pPr>
      <w:r>
        <w:rPr>
          <w:rStyle w:val="FootnoteReference"/>
        </w:rPr>
        <w:sym w:font="Symbol" w:char="F02A"/>
      </w:r>
      <w:r>
        <w:t xml:space="preserve"> This adjustment was made because the $170,000 deduction saved 35 percent of this amount in taxes. If we eliminate the $170,000, the tax benefit would also be eliminated. Thus, the firm would only benefit by 65 percent of $170,000, based on a 35 percent tax rate. The </w:t>
      </w:r>
      <w:proofErr w:type="spellStart"/>
      <w:r>
        <w:t>aftertax</w:t>
      </w:r>
      <w:proofErr w:type="spellEnd"/>
      <w:r>
        <w:t xml:space="preserve"> benefit of the tax adjustment for the extraordinary loss is $110,500.</w:t>
      </w:r>
    </w:p>
  </w:footnote>
  <w:footnote w:id="2">
    <w:p w14:paraId="7AF7EAD3" w14:textId="77777777" w:rsidR="0062154A" w:rsidRDefault="0062154A">
      <w:pPr>
        <w:pStyle w:val="FootnoteText"/>
      </w:pPr>
      <w:r>
        <w:rPr>
          <w:rStyle w:val="FootnoteReference"/>
        </w:rPr>
        <w:footnoteRef/>
      </w:r>
      <w:r>
        <w:t xml:space="preserve"> Withdrawal of f</w:t>
      </w:r>
      <w:r w:rsidR="00EE02FA">
        <w:t>u</w:t>
      </w:r>
      <w:r>
        <w:t>nds in the form of dividends or other means makes the increase in retained earnings less than net income.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7F8F5" w14:textId="4AC7636A" w:rsidR="00D07893" w:rsidRDefault="00D07893">
    <w:pPr>
      <w:pStyle w:val="Header"/>
    </w:pPr>
  </w:p>
  <w:p w14:paraId="0296C0F9" w14:textId="77777777" w:rsidR="00AF761C" w:rsidRDefault="00AF761C" w:rsidP="00FC4CC9">
    <w:pPr>
      <w:pStyle w:val="Header"/>
      <w:jc w:val="right"/>
      <w:rPr>
        <w:rFonts w:ascii="Arial" w:hAnsi="Arial"/>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049FC" w14:textId="1B813D6F" w:rsidR="00787F79" w:rsidRPr="00A95059" w:rsidRDefault="0033756A" w:rsidP="00787F79">
    <w:pPr>
      <w:pStyle w:val="Header"/>
      <w:tabs>
        <w:tab w:val="clear" w:pos="4320"/>
      </w:tabs>
      <w:rPr>
        <w:i/>
      </w:rPr>
    </w:pPr>
    <w:r w:rsidRPr="00A95059">
      <w:rPr>
        <w:i/>
      </w:rPr>
      <w:t>Harrod’s Sporting Goods</w:t>
    </w:r>
    <w:r w:rsidR="00787F79">
      <w:rPr>
        <w:i/>
      </w:rPr>
      <w:tab/>
      <w:t>Case 1</w:t>
    </w:r>
  </w:p>
  <w:p w14:paraId="7E7FC743" w14:textId="7BA33364" w:rsidR="00AF761C" w:rsidRDefault="00AF761C" w:rsidP="00787F79">
    <w:pPr>
      <w:pStyle w:val="Header"/>
      <w:tabs>
        <w:tab w:val="clear" w:pos="4320"/>
      </w:tabs>
      <w:rPr>
        <w:rFonts w:ascii="Arial" w:hAnsi="Arial"/>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D86D3" w14:textId="77777777" w:rsidR="00AF761C" w:rsidRDefault="00AF761C">
    <w:pPr>
      <w:pStyle w:val="Header"/>
      <w:framePr w:wrap="around" w:vAnchor="text" w:hAnchor="margin" w:xAlign="outside" w:y="1"/>
      <w:rPr>
        <w:rStyle w:val="PageNumber"/>
      </w:rPr>
    </w:pPr>
  </w:p>
  <w:p w14:paraId="58DA357A" w14:textId="77777777" w:rsidR="00AF761C" w:rsidRDefault="00AF761C">
    <w:pPr>
      <w:pStyle w:val="Header"/>
      <w:framePr w:w="727" w:wrap="around" w:vAnchor="text" w:hAnchor="page" w:x="9802" w:y="1"/>
      <w:ind w:right="360"/>
      <w:rPr>
        <w:rStyle w:val="PageNumber"/>
      </w:rPr>
    </w:pPr>
  </w:p>
  <w:p w14:paraId="46426794" w14:textId="77777777" w:rsidR="00AF761C" w:rsidRDefault="00AF761C">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B535C" w14:textId="77777777" w:rsidR="008D6416" w:rsidRPr="00A95059" w:rsidRDefault="008D6416" w:rsidP="008D6416">
    <w:pPr>
      <w:pStyle w:val="Header"/>
      <w:tabs>
        <w:tab w:val="clear" w:pos="4320"/>
      </w:tabs>
      <w:rPr>
        <w:i/>
      </w:rPr>
    </w:pPr>
    <w:r w:rsidRPr="00A95059">
      <w:rPr>
        <w:i/>
      </w:rPr>
      <w:t>Harrod’s Sporting Goods</w:t>
    </w:r>
    <w:r>
      <w:rPr>
        <w:i/>
      </w:rPr>
      <w:tab/>
      <w:t>Case 1</w:t>
    </w:r>
  </w:p>
  <w:p w14:paraId="06FB101C" w14:textId="77777777" w:rsidR="00D07893" w:rsidRPr="008D6416" w:rsidRDefault="00D07893" w:rsidP="008D64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3F445D6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2860E37"/>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5EE53357"/>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7F7C03D1"/>
    <w:multiLevelType w:val="singleLevel"/>
    <w:tmpl w:val="7E4A5D6E"/>
    <w:lvl w:ilvl="0">
      <w:start w:val="1"/>
      <w:numFmt w:val="bullet"/>
      <w:pStyle w:val="ListBullet2"/>
      <w:lvlText w:val=""/>
      <w:lvlJc w:val="left"/>
      <w:pPr>
        <w:tabs>
          <w:tab w:val="num" w:pos="360"/>
        </w:tabs>
        <w:ind w:left="360" w:hanging="360"/>
      </w:pPr>
      <w:rPr>
        <w:rFonts w:ascii="Symbol" w:hAnsi="Symbol"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364"/>
    <w:rsid w:val="00017FA5"/>
    <w:rsid w:val="00042C51"/>
    <w:rsid w:val="00077639"/>
    <w:rsid w:val="000B0A8E"/>
    <w:rsid w:val="000E11AC"/>
    <w:rsid w:val="001470A6"/>
    <w:rsid w:val="00153951"/>
    <w:rsid w:val="00172093"/>
    <w:rsid w:val="001B6366"/>
    <w:rsid w:val="001C0D04"/>
    <w:rsid w:val="002666BB"/>
    <w:rsid w:val="0029111F"/>
    <w:rsid w:val="00291266"/>
    <w:rsid w:val="0029507E"/>
    <w:rsid w:val="0033756A"/>
    <w:rsid w:val="00375B02"/>
    <w:rsid w:val="003803CC"/>
    <w:rsid w:val="003A16F4"/>
    <w:rsid w:val="003D6EAB"/>
    <w:rsid w:val="003E10E7"/>
    <w:rsid w:val="003E3CBC"/>
    <w:rsid w:val="003F6AC6"/>
    <w:rsid w:val="00414440"/>
    <w:rsid w:val="00451AFE"/>
    <w:rsid w:val="00474C3A"/>
    <w:rsid w:val="004768ED"/>
    <w:rsid w:val="00485BE3"/>
    <w:rsid w:val="004C77BA"/>
    <w:rsid w:val="004F6275"/>
    <w:rsid w:val="004F745C"/>
    <w:rsid w:val="00511797"/>
    <w:rsid w:val="005676D3"/>
    <w:rsid w:val="005A2C8C"/>
    <w:rsid w:val="005C01A8"/>
    <w:rsid w:val="006071CE"/>
    <w:rsid w:val="00615D17"/>
    <w:rsid w:val="0062154A"/>
    <w:rsid w:val="00640642"/>
    <w:rsid w:val="00670135"/>
    <w:rsid w:val="00680960"/>
    <w:rsid w:val="0069251E"/>
    <w:rsid w:val="006A137D"/>
    <w:rsid w:val="006B293E"/>
    <w:rsid w:val="006F28E3"/>
    <w:rsid w:val="00723600"/>
    <w:rsid w:val="00741CFC"/>
    <w:rsid w:val="007646E8"/>
    <w:rsid w:val="00787F79"/>
    <w:rsid w:val="007C45E5"/>
    <w:rsid w:val="007F28F9"/>
    <w:rsid w:val="007F5FF6"/>
    <w:rsid w:val="00816623"/>
    <w:rsid w:val="00872A2D"/>
    <w:rsid w:val="00897C18"/>
    <w:rsid w:val="008A1AE4"/>
    <w:rsid w:val="008D6416"/>
    <w:rsid w:val="009054BC"/>
    <w:rsid w:val="0091216F"/>
    <w:rsid w:val="00944C01"/>
    <w:rsid w:val="00945906"/>
    <w:rsid w:val="00960C84"/>
    <w:rsid w:val="009B078B"/>
    <w:rsid w:val="00A1468D"/>
    <w:rsid w:val="00A20F7E"/>
    <w:rsid w:val="00A41364"/>
    <w:rsid w:val="00A46C27"/>
    <w:rsid w:val="00A80D32"/>
    <w:rsid w:val="00A81690"/>
    <w:rsid w:val="00A95059"/>
    <w:rsid w:val="00AA0502"/>
    <w:rsid w:val="00AE3544"/>
    <w:rsid w:val="00AF761C"/>
    <w:rsid w:val="00B100D6"/>
    <w:rsid w:val="00B178A3"/>
    <w:rsid w:val="00B23959"/>
    <w:rsid w:val="00B31257"/>
    <w:rsid w:val="00B5112D"/>
    <w:rsid w:val="00B57E97"/>
    <w:rsid w:val="00B8713E"/>
    <w:rsid w:val="00BB7FB0"/>
    <w:rsid w:val="00BF53C7"/>
    <w:rsid w:val="00C14D33"/>
    <w:rsid w:val="00C431EA"/>
    <w:rsid w:val="00C75A76"/>
    <w:rsid w:val="00C90AD0"/>
    <w:rsid w:val="00CA4743"/>
    <w:rsid w:val="00D07893"/>
    <w:rsid w:val="00D541BA"/>
    <w:rsid w:val="00E555DD"/>
    <w:rsid w:val="00E73931"/>
    <w:rsid w:val="00EC1ABE"/>
    <w:rsid w:val="00EC2B10"/>
    <w:rsid w:val="00EC63BC"/>
    <w:rsid w:val="00EE02FA"/>
    <w:rsid w:val="00F316DE"/>
    <w:rsid w:val="00F544FC"/>
    <w:rsid w:val="00FB764E"/>
    <w:rsid w:val="00FC4CC9"/>
    <w:rsid w:val="00FD489A"/>
    <w:rsid w:val="00FE0FC9"/>
    <w:rsid w:val="00FE3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0B1BEA"/>
  <w15:docId w15:val="{D553478D-7205-49E0-89E9-4C3FA17FE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CFC"/>
    <w:rPr>
      <w:lang w:val="en-US" w:eastAsia="en-US"/>
    </w:rPr>
  </w:style>
  <w:style w:type="paragraph" w:styleId="Heading1">
    <w:name w:val="heading 1"/>
    <w:basedOn w:val="Normal"/>
    <w:next w:val="Normal"/>
    <w:qFormat/>
    <w:rsid w:val="00741CFC"/>
    <w:pPr>
      <w:keepNext/>
      <w:spacing w:before="240" w:after="60"/>
      <w:outlineLvl w:val="0"/>
    </w:pPr>
    <w:rPr>
      <w:rFonts w:ascii="Arial" w:hAnsi="Arial"/>
      <w:b/>
      <w:kern w:val="28"/>
      <w:sz w:val="28"/>
    </w:rPr>
  </w:style>
  <w:style w:type="paragraph" w:styleId="Heading2">
    <w:name w:val="heading 2"/>
    <w:basedOn w:val="Normal"/>
    <w:next w:val="Normal"/>
    <w:qFormat/>
    <w:rsid w:val="00741CFC"/>
    <w:pPr>
      <w:keepNext/>
      <w:jc w:val="center"/>
      <w:outlineLvl w:val="1"/>
    </w:pPr>
    <w:rPr>
      <w:b/>
      <w:sz w:val="16"/>
    </w:rPr>
  </w:style>
  <w:style w:type="paragraph" w:styleId="Heading3">
    <w:name w:val="heading 3"/>
    <w:basedOn w:val="Normal"/>
    <w:next w:val="Normal"/>
    <w:qFormat/>
    <w:rsid w:val="00741CFC"/>
    <w:pPr>
      <w:keepNext/>
      <w:jc w:val="center"/>
      <w:outlineLvl w:val="2"/>
    </w:pPr>
    <w:rPr>
      <w:b/>
      <w:sz w:val="22"/>
    </w:rPr>
  </w:style>
  <w:style w:type="paragraph" w:styleId="Heading4">
    <w:name w:val="heading 4"/>
    <w:basedOn w:val="Normal"/>
    <w:next w:val="Normal"/>
    <w:qFormat/>
    <w:rsid w:val="00741CFC"/>
    <w:pPr>
      <w:keepNext/>
      <w:jc w:val="center"/>
      <w:outlineLvl w:val="3"/>
    </w:pPr>
    <w:rPr>
      <w:rFonts w:ascii="Arial" w:hAnsi="Arial"/>
      <w:b/>
      <w:sz w:val="28"/>
    </w:rPr>
  </w:style>
  <w:style w:type="paragraph" w:styleId="Heading5">
    <w:name w:val="heading 5"/>
    <w:basedOn w:val="Normal"/>
    <w:next w:val="Normal"/>
    <w:qFormat/>
    <w:rsid w:val="00741CFC"/>
    <w:pPr>
      <w:keepNext/>
      <w:ind w:firstLine="288"/>
      <w:outlineLvl w:val="4"/>
    </w:pPr>
    <w:rPr>
      <w:b/>
      <w:bCs/>
      <w:sz w:val="22"/>
    </w:rPr>
  </w:style>
  <w:style w:type="paragraph" w:styleId="Heading6">
    <w:name w:val="heading 6"/>
    <w:basedOn w:val="Normal"/>
    <w:next w:val="Normal"/>
    <w:qFormat/>
    <w:rsid w:val="00741CFC"/>
    <w:pPr>
      <w:keepNext/>
      <w:outlineLvl w:val="5"/>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2">
    <w:name w:val="List Bullet 2"/>
    <w:basedOn w:val="Normal"/>
    <w:autoRedefine/>
    <w:rsid w:val="00741CFC"/>
    <w:pPr>
      <w:numPr>
        <w:numId w:val="2"/>
      </w:numPr>
    </w:pPr>
  </w:style>
  <w:style w:type="paragraph" w:styleId="BodyText">
    <w:name w:val="Body Text"/>
    <w:basedOn w:val="Normal"/>
    <w:rsid w:val="00741CFC"/>
    <w:rPr>
      <w:sz w:val="24"/>
    </w:rPr>
  </w:style>
  <w:style w:type="paragraph" w:styleId="BodyTextIndent">
    <w:name w:val="Body Text Indent"/>
    <w:basedOn w:val="Normal"/>
    <w:rsid w:val="00741CFC"/>
    <w:pPr>
      <w:ind w:firstLine="288"/>
    </w:pPr>
    <w:rPr>
      <w:sz w:val="22"/>
    </w:rPr>
  </w:style>
  <w:style w:type="paragraph" w:styleId="BodyText2">
    <w:name w:val="Body Text 2"/>
    <w:basedOn w:val="Normal"/>
    <w:rsid w:val="00741CFC"/>
    <w:rPr>
      <w:sz w:val="22"/>
    </w:rPr>
  </w:style>
  <w:style w:type="paragraph" w:styleId="Header">
    <w:name w:val="header"/>
    <w:basedOn w:val="Normal"/>
    <w:link w:val="HeaderChar"/>
    <w:uiPriority w:val="99"/>
    <w:rsid w:val="00741CFC"/>
    <w:pPr>
      <w:tabs>
        <w:tab w:val="center" w:pos="4320"/>
        <w:tab w:val="right" w:pos="8640"/>
      </w:tabs>
    </w:pPr>
  </w:style>
  <w:style w:type="paragraph" w:styleId="Footer">
    <w:name w:val="footer"/>
    <w:basedOn w:val="Normal"/>
    <w:rsid w:val="00741CFC"/>
    <w:pPr>
      <w:tabs>
        <w:tab w:val="center" w:pos="4320"/>
        <w:tab w:val="right" w:pos="8640"/>
      </w:tabs>
    </w:pPr>
  </w:style>
  <w:style w:type="character" w:styleId="PageNumber">
    <w:name w:val="page number"/>
    <w:basedOn w:val="DefaultParagraphFont"/>
    <w:rsid w:val="00741CFC"/>
  </w:style>
  <w:style w:type="paragraph" w:styleId="BodyTextIndent2">
    <w:name w:val="Body Text Indent 2"/>
    <w:basedOn w:val="Normal"/>
    <w:rsid w:val="00741CFC"/>
    <w:pPr>
      <w:ind w:left="360" w:firstLine="288"/>
      <w:jc w:val="both"/>
    </w:pPr>
    <w:rPr>
      <w:sz w:val="22"/>
    </w:rPr>
  </w:style>
  <w:style w:type="paragraph" w:styleId="BodyTextIndent3">
    <w:name w:val="Body Text Indent 3"/>
    <w:basedOn w:val="Normal"/>
    <w:rsid w:val="00741CFC"/>
    <w:pPr>
      <w:ind w:left="2160" w:firstLine="270"/>
      <w:jc w:val="both"/>
    </w:pPr>
    <w:rPr>
      <w:sz w:val="22"/>
    </w:rPr>
  </w:style>
  <w:style w:type="paragraph" w:styleId="FootnoteText">
    <w:name w:val="footnote text"/>
    <w:basedOn w:val="Normal"/>
    <w:semiHidden/>
    <w:rsid w:val="00741CFC"/>
  </w:style>
  <w:style w:type="character" w:styleId="FootnoteReference">
    <w:name w:val="footnote reference"/>
    <w:semiHidden/>
    <w:rsid w:val="00741CFC"/>
    <w:rPr>
      <w:vertAlign w:val="superscript"/>
    </w:rPr>
  </w:style>
  <w:style w:type="table" w:styleId="TableGrid">
    <w:name w:val="Table Grid"/>
    <w:basedOn w:val="TableNormal"/>
    <w:rsid w:val="00B57E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D07893"/>
  </w:style>
  <w:style w:type="paragraph" w:styleId="BalloonText">
    <w:name w:val="Balloon Text"/>
    <w:basedOn w:val="Normal"/>
    <w:link w:val="BalloonTextChar"/>
    <w:rsid w:val="006F28E3"/>
    <w:rPr>
      <w:rFonts w:ascii="Segoe UI" w:hAnsi="Segoe UI" w:cs="Segoe UI"/>
      <w:sz w:val="18"/>
      <w:szCs w:val="18"/>
    </w:rPr>
  </w:style>
  <w:style w:type="character" w:customStyle="1" w:styleId="BalloonTextChar">
    <w:name w:val="Balloon Text Char"/>
    <w:link w:val="BalloonText"/>
    <w:rsid w:val="006F28E3"/>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1153</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Maharishi Vedic University</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Malkinson</dc:creator>
  <cp:lastModifiedBy>doug Short</cp:lastModifiedBy>
  <cp:revision>9</cp:revision>
  <cp:lastPrinted>2010-05-24T20:06:00Z</cp:lastPrinted>
  <dcterms:created xsi:type="dcterms:W3CDTF">2021-02-05T01:39:00Z</dcterms:created>
  <dcterms:modified xsi:type="dcterms:W3CDTF">2021-02-05T18:45:00Z</dcterms:modified>
</cp:coreProperties>
</file>