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E175" w14:textId="77777777" w:rsidR="00242392" w:rsidRPr="00482AF1" w:rsidRDefault="00242392">
      <w:pPr>
        <w:jc w:val="center"/>
        <w:rPr>
          <w:rFonts w:ascii="Arial" w:hAnsi="Arial" w:cs="Arial"/>
          <w:b/>
          <w:sz w:val="24"/>
          <w:szCs w:val="24"/>
        </w:rPr>
      </w:pPr>
      <w:r w:rsidRPr="00482AF1">
        <w:rPr>
          <w:rFonts w:ascii="Arial" w:hAnsi="Arial" w:cs="Arial"/>
          <w:b/>
          <w:sz w:val="24"/>
          <w:szCs w:val="24"/>
        </w:rPr>
        <w:t>Chapter 1</w:t>
      </w:r>
    </w:p>
    <w:p w14:paraId="48C4B5E4" w14:textId="77777777" w:rsidR="00242392" w:rsidRPr="00482AF1" w:rsidRDefault="00242392">
      <w:pPr>
        <w:jc w:val="center"/>
        <w:rPr>
          <w:rFonts w:ascii="Arial" w:hAnsi="Arial" w:cs="Arial"/>
          <w:b/>
          <w:sz w:val="24"/>
          <w:szCs w:val="24"/>
        </w:rPr>
      </w:pPr>
      <w:r w:rsidRPr="00482AF1">
        <w:rPr>
          <w:rFonts w:ascii="Arial" w:hAnsi="Arial" w:cs="Arial"/>
          <w:b/>
          <w:sz w:val="24"/>
          <w:szCs w:val="24"/>
        </w:rPr>
        <w:t>The Government and Not-For-Profit Environment</w:t>
      </w:r>
    </w:p>
    <w:p w14:paraId="672A6659" w14:textId="77777777" w:rsidR="00242392" w:rsidRPr="00482AF1" w:rsidRDefault="00242392">
      <w:pPr>
        <w:jc w:val="center"/>
        <w:rPr>
          <w:rFonts w:ascii="Arial" w:hAnsi="Arial" w:cs="Arial"/>
          <w:sz w:val="24"/>
          <w:szCs w:val="24"/>
        </w:rPr>
      </w:pPr>
    </w:p>
    <w:p w14:paraId="0A37501D" w14:textId="77777777" w:rsidR="00242392" w:rsidRPr="00482AF1" w:rsidRDefault="00242392">
      <w:pPr>
        <w:rPr>
          <w:rFonts w:ascii="Arial" w:hAnsi="Arial" w:cs="Arial"/>
          <w:sz w:val="24"/>
          <w:szCs w:val="24"/>
        </w:rPr>
      </w:pPr>
    </w:p>
    <w:p w14:paraId="5DAB6C7B" w14:textId="77777777" w:rsidR="00242392" w:rsidRPr="00482AF1" w:rsidRDefault="00242392">
      <w:pPr>
        <w:rPr>
          <w:rFonts w:ascii="Arial" w:hAnsi="Arial" w:cs="Arial"/>
          <w:sz w:val="24"/>
          <w:szCs w:val="24"/>
        </w:rPr>
      </w:pPr>
    </w:p>
    <w:p w14:paraId="303A7056" w14:textId="77777777" w:rsidR="00242392" w:rsidRPr="00482AF1" w:rsidRDefault="00242392">
      <w:pPr>
        <w:rPr>
          <w:rFonts w:ascii="Arial" w:hAnsi="Arial" w:cs="Arial"/>
          <w:b/>
          <w:sz w:val="24"/>
          <w:szCs w:val="24"/>
        </w:rPr>
      </w:pPr>
      <w:r w:rsidRPr="00482AF1">
        <w:rPr>
          <w:rFonts w:ascii="Arial" w:hAnsi="Arial" w:cs="Arial"/>
          <w:b/>
          <w:sz w:val="24"/>
          <w:szCs w:val="24"/>
        </w:rPr>
        <w:t>TRUE/FALSE (CHAPTER 1)</w:t>
      </w:r>
    </w:p>
    <w:p w14:paraId="02EB378F" w14:textId="77777777" w:rsidR="00242392" w:rsidRPr="00482AF1" w:rsidRDefault="00242392">
      <w:pPr>
        <w:rPr>
          <w:rFonts w:ascii="Arial" w:hAnsi="Arial" w:cs="Arial"/>
          <w:b/>
          <w:sz w:val="24"/>
          <w:szCs w:val="24"/>
        </w:rPr>
      </w:pPr>
    </w:p>
    <w:p w14:paraId="30828C8F" w14:textId="154DF81F" w:rsidR="00242392" w:rsidRPr="00482AF1" w:rsidRDefault="65C80CF0" w:rsidP="00734C6A">
      <w:pPr>
        <w:numPr>
          <w:ilvl w:val="0"/>
          <w:numId w:val="4"/>
        </w:numPr>
        <w:rPr>
          <w:rFonts w:ascii="Arial" w:hAnsi="Arial" w:cs="Arial"/>
          <w:sz w:val="24"/>
          <w:szCs w:val="24"/>
        </w:rPr>
      </w:pPr>
      <w:r w:rsidRPr="65C80CF0">
        <w:rPr>
          <w:rFonts w:ascii="Arial" w:hAnsi="Arial" w:cs="Arial"/>
          <w:sz w:val="24"/>
          <w:szCs w:val="24"/>
        </w:rPr>
        <w:t>The objectives of a typical government or not-for-profit entity include abstract goals that are more difficult to quantify than profit.</w:t>
      </w:r>
    </w:p>
    <w:p w14:paraId="6A05A809" w14:textId="77777777" w:rsidR="00242392" w:rsidRPr="00482AF1" w:rsidRDefault="00242392">
      <w:pPr>
        <w:numPr>
          <w:ilvl w:val="12"/>
          <w:numId w:val="0"/>
        </w:numPr>
        <w:rPr>
          <w:rFonts w:ascii="Arial" w:hAnsi="Arial" w:cs="Arial"/>
          <w:sz w:val="24"/>
          <w:szCs w:val="24"/>
        </w:rPr>
      </w:pPr>
    </w:p>
    <w:p w14:paraId="19CCD04A" w14:textId="77777777"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A government’s budget may be backed by the force of law.</w:t>
      </w:r>
    </w:p>
    <w:p w14:paraId="5A39BBE3" w14:textId="77777777" w:rsidR="00242392" w:rsidRPr="00482AF1" w:rsidRDefault="00242392">
      <w:pPr>
        <w:numPr>
          <w:ilvl w:val="12"/>
          <w:numId w:val="0"/>
        </w:numPr>
        <w:rPr>
          <w:rFonts w:ascii="Arial" w:hAnsi="Arial" w:cs="Arial"/>
          <w:sz w:val="24"/>
          <w:szCs w:val="24"/>
        </w:rPr>
      </w:pPr>
    </w:p>
    <w:p w14:paraId="0A913F14" w14:textId="77777777"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Government</w:t>
      </w:r>
      <w:r w:rsidR="002E5CA3" w:rsidRPr="00482AF1">
        <w:rPr>
          <w:rFonts w:ascii="Arial" w:hAnsi="Arial" w:cs="Arial"/>
          <w:sz w:val="24"/>
          <w:szCs w:val="24"/>
        </w:rPr>
        <w:t>s</w:t>
      </w:r>
      <w:r w:rsidRPr="00482AF1">
        <w:rPr>
          <w:rFonts w:ascii="Arial" w:hAnsi="Arial" w:cs="Arial"/>
          <w:sz w:val="24"/>
          <w:szCs w:val="24"/>
        </w:rPr>
        <w:t xml:space="preserve"> have no need for an accounting system.</w:t>
      </w:r>
    </w:p>
    <w:p w14:paraId="41C8F396" w14:textId="77777777" w:rsidR="00242392" w:rsidRPr="00482AF1" w:rsidRDefault="00242392">
      <w:pPr>
        <w:numPr>
          <w:ilvl w:val="12"/>
          <w:numId w:val="0"/>
        </w:numPr>
        <w:rPr>
          <w:rFonts w:ascii="Arial" w:hAnsi="Arial" w:cs="Arial"/>
          <w:sz w:val="24"/>
          <w:szCs w:val="24"/>
        </w:rPr>
      </w:pPr>
    </w:p>
    <w:p w14:paraId="76A6EA81" w14:textId="6B34680B" w:rsidR="00242392" w:rsidRPr="00482AF1" w:rsidRDefault="65C80CF0" w:rsidP="00734C6A">
      <w:pPr>
        <w:numPr>
          <w:ilvl w:val="0"/>
          <w:numId w:val="4"/>
        </w:numPr>
        <w:rPr>
          <w:rFonts w:ascii="Arial" w:hAnsi="Arial" w:cs="Arial"/>
          <w:sz w:val="24"/>
          <w:szCs w:val="24"/>
        </w:rPr>
      </w:pPr>
      <w:r w:rsidRPr="65C80CF0">
        <w:rPr>
          <w:rFonts w:ascii="Arial" w:hAnsi="Arial" w:cs="Arial"/>
          <w:sz w:val="24"/>
          <w:szCs w:val="24"/>
        </w:rPr>
        <w:t xml:space="preserve">A government’s constituents rely on general purpose financial statements for a considerable amount of information about their government. </w:t>
      </w:r>
    </w:p>
    <w:p w14:paraId="72A3D3EC" w14:textId="77777777" w:rsidR="00242392" w:rsidRPr="00482AF1" w:rsidRDefault="00242392">
      <w:pPr>
        <w:numPr>
          <w:ilvl w:val="12"/>
          <w:numId w:val="0"/>
        </w:numPr>
        <w:rPr>
          <w:rFonts w:ascii="Arial" w:hAnsi="Arial" w:cs="Arial"/>
          <w:sz w:val="24"/>
          <w:szCs w:val="24"/>
        </w:rPr>
      </w:pPr>
    </w:p>
    <w:p w14:paraId="7EB85AC0" w14:textId="77777777"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 xml:space="preserve">Governments and not-for-profit </w:t>
      </w:r>
      <w:r w:rsidR="002E5CA3" w:rsidRPr="00482AF1">
        <w:rPr>
          <w:rFonts w:ascii="Arial" w:hAnsi="Arial" w:cs="Arial"/>
          <w:sz w:val="24"/>
          <w:szCs w:val="24"/>
        </w:rPr>
        <w:t xml:space="preserve">entities </w:t>
      </w:r>
      <w:r w:rsidRPr="00482AF1">
        <w:rPr>
          <w:rFonts w:ascii="Arial" w:hAnsi="Arial" w:cs="Arial"/>
          <w:sz w:val="24"/>
          <w:szCs w:val="24"/>
        </w:rPr>
        <w:t>may never engage in business-type activities.</w:t>
      </w:r>
    </w:p>
    <w:p w14:paraId="0D0B940D" w14:textId="77777777" w:rsidR="00242392" w:rsidRPr="00482AF1" w:rsidRDefault="00242392">
      <w:pPr>
        <w:numPr>
          <w:ilvl w:val="12"/>
          <w:numId w:val="0"/>
        </w:numPr>
        <w:rPr>
          <w:rFonts w:ascii="Arial" w:hAnsi="Arial" w:cs="Arial"/>
          <w:sz w:val="24"/>
          <w:szCs w:val="24"/>
        </w:rPr>
      </w:pPr>
    </w:p>
    <w:p w14:paraId="5B5C7FFA" w14:textId="77777777"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Lenders use the financial statements of governments and not-for</w:t>
      </w:r>
      <w:r w:rsidR="002E5CA3" w:rsidRPr="00482AF1">
        <w:rPr>
          <w:rFonts w:ascii="Arial" w:hAnsi="Arial" w:cs="Arial"/>
          <w:sz w:val="24"/>
          <w:szCs w:val="24"/>
        </w:rPr>
        <w:t>-</w:t>
      </w:r>
      <w:r w:rsidRPr="00482AF1">
        <w:rPr>
          <w:rFonts w:ascii="Arial" w:hAnsi="Arial" w:cs="Arial"/>
          <w:sz w:val="24"/>
          <w:szCs w:val="24"/>
        </w:rPr>
        <w:t>profit</w:t>
      </w:r>
      <w:r w:rsidR="002E5CA3" w:rsidRPr="00482AF1">
        <w:rPr>
          <w:rFonts w:ascii="Arial" w:hAnsi="Arial" w:cs="Arial"/>
          <w:sz w:val="24"/>
          <w:szCs w:val="24"/>
        </w:rPr>
        <w:t xml:space="preserve"> entities</w:t>
      </w:r>
      <w:r w:rsidRPr="00482AF1">
        <w:rPr>
          <w:rFonts w:ascii="Arial" w:hAnsi="Arial" w:cs="Arial"/>
          <w:sz w:val="24"/>
          <w:szCs w:val="24"/>
        </w:rPr>
        <w:t xml:space="preserve"> just as they would those of businesses, that is, to help assess the borrower’s </w:t>
      </w:r>
      <w:proofErr w:type="gramStart"/>
      <w:r w:rsidRPr="00482AF1">
        <w:rPr>
          <w:rFonts w:ascii="Arial" w:hAnsi="Arial" w:cs="Arial"/>
          <w:sz w:val="24"/>
          <w:szCs w:val="24"/>
        </w:rPr>
        <w:t>credit-worthiness</w:t>
      </w:r>
      <w:proofErr w:type="gramEnd"/>
      <w:r w:rsidRPr="00482AF1">
        <w:rPr>
          <w:rFonts w:ascii="Arial" w:hAnsi="Arial" w:cs="Arial"/>
          <w:sz w:val="24"/>
          <w:szCs w:val="24"/>
        </w:rPr>
        <w:t>.</w:t>
      </w:r>
    </w:p>
    <w:p w14:paraId="0E27B00A" w14:textId="77777777" w:rsidR="00242392" w:rsidRPr="00482AF1" w:rsidRDefault="00242392">
      <w:pPr>
        <w:numPr>
          <w:ilvl w:val="12"/>
          <w:numId w:val="0"/>
        </w:numPr>
        <w:rPr>
          <w:rFonts w:ascii="Arial" w:hAnsi="Arial" w:cs="Arial"/>
          <w:sz w:val="24"/>
          <w:szCs w:val="24"/>
        </w:rPr>
      </w:pPr>
    </w:p>
    <w:p w14:paraId="725215B9" w14:textId="77777777"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Financial statements, no matter how prepared, do not directly affect the economic worth of an entity.</w:t>
      </w:r>
    </w:p>
    <w:p w14:paraId="60061E4C" w14:textId="77777777" w:rsidR="00242392" w:rsidRPr="00482AF1" w:rsidRDefault="00242392">
      <w:pPr>
        <w:numPr>
          <w:ilvl w:val="12"/>
          <w:numId w:val="0"/>
        </w:numPr>
        <w:rPr>
          <w:rFonts w:ascii="Arial" w:hAnsi="Arial" w:cs="Arial"/>
          <w:sz w:val="24"/>
          <w:szCs w:val="24"/>
        </w:rPr>
      </w:pPr>
    </w:p>
    <w:p w14:paraId="74484AF0" w14:textId="77777777" w:rsidR="00482AF1" w:rsidRPr="00482AF1" w:rsidRDefault="00567105" w:rsidP="00734C6A">
      <w:pPr>
        <w:numPr>
          <w:ilvl w:val="0"/>
          <w:numId w:val="4"/>
        </w:numPr>
        <w:rPr>
          <w:rFonts w:ascii="Arial" w:hAnsi="Arial" w:cs="Arial"/>
          <w:sz w:val="24"/>
          <w:szCs w:val="24"/>
        </w:rPr>
      </w:pPr>
      <w:r w:rsidRPr="00482AF1">
        <w:rPr>
          <w:rFonts w:ascii="Arial" w:hAnsi="Arial" w:cs="Arial"/>
          <w:sz w:val="24"/>
          <w:szCs w:val="24"/>
        </w:rPr>
        <w:t>The Federal</w:t>
      </w:r>
      <w:r w:rsidR="00242392" w:rsidRPr="00482AF1">
        <w:rPr>
          <w:rFonts w:ascii="Arial" w:hAnsi="Arial" w:cs="Arial"/>
          <w:sz w:val="24"/>
          <w:szCs w:val="24"/>
        </w:rPr>
        <w:t xml:space="preserve"> Accounting Standards Advisory Board’s standards do not apply to the federal Department of </w:t>
      </w:r>
      <w:r w:rsidR="00DE3A72" w:rsidRPr="00482AF1">
        <w:rPr>
          <w:rFonts w:ascii="Arial" w:hAnsi="Arial" w:cs="Arial"/>
          <w:sz w:val="24"/>
          <w:szCs w:val="24"/>
        </w:rPr>
        <w:t xml:space="preserve">the </w:t>
      </w:r>
      <w:r w:rsidR="00242392" w:rsidRPr="00482AF1">
        <w:rPr>
          <w:rFonts w:ascii="Arial" w:hAnsi="Arial" w:cs="Arial"/>
          <w:sz w:val="24"/>
          <w:szCs w:val="24"/>
        </w:rPr>
        <w:t xml:space="preserve">Treasury. </w:t>
      </w:r>
    </w:p>
    <w:p w14:paraId="44EAFD9C" w14:textId="77777777" w:rsidR="00482AF1" w:rsidRPr="00482AF1" w:rsidRDefault="00482AF1" w:rsidP="00482AF1">
      <w:pPr>
        <w:pStyle w:val="ListParagraph"/>
        <w:rPr>
          <w:rFonts w:ascii="Arial" w:hAnsi="Arial" w:cs="Arial"/>
          <w:sz w:val="24"/>
          <w:szCs w:val="24"/>
        </w:rPr>
      </w:pPr>
    </w:p>
    <w:p w14:paraId="7D4E6AB2" w14:textId="54886355" w:rsidR="00242392" w:rsidRPr="00482AF1" w:rsidRDefault="65C80CF0" w:rsidP="00734C6A">
      <w:pPr>
        <w:numPr>
          <w:ilvl w:val="0"/>
          <w:numId w:val="4"/>
        </w:numPr>
        <w:rPr>
          <w:rFonts w:ascii="Arial" w:hAnsi="Arial" w:cs="Arial"/>
          <w:sz w:val="24"/>
          <w:szCs w:val="24"/>
        </w:rPr>
      </w:pPr>
      <w:r w:rsidRPr="65C80CF0">
        <w:rPr>
          <w:rFonts w:ascii="Arial" w:hAnsi="Arial" w:cs="Arial"/>
          <w:sz w:val="24"/>
          <w:szCs w:val="24"/>
        </w:rPr>
        <w:t xml:space="preserve">Sarbanes-Oxley was passed in 2002 with the sole purpose of enhancing the independence of the GASB. </w:t>
      </w:r>
    </w:p>
    <w:p w14:paraId="4B94D5A5" w14:textId="77777777" w:rsidR="00242392" w:rsidRPr="00482AF1" w:rsidRDefault="00242392">
      <w:pPr>
        <w:numPr>
          <w:ilvl w:val="12"/>
          <w:numId w:val="0"/>
        </w:numPr>
        <w:rPr>
          <w:rFonts w:ascii="Arial" w:hAnsi="Arial" w:cs="Arial"/>
          <w:sz w:val="24"/>
          <w:szCs w:val="24"/>
        </w:rPr>
      </w:pPr>
    </w:p>
    <w:p w14:paraId="5B877094" w14:textId="77777777" w:rsidR="00242392" w:rsidRPr="00482AF1" w:rsidRDefault="00242392" w:rsidP="00734C6A">
      <w:pPr>
        <w:numPr>
          <w:ilvl w:val="0"/>
          <w:numId w:val="4"/>
        </w:numPr>
        <w:rPr>
          <w:rFonts w:ascii="Arial" w:hAnsi="Arial" w:cs="Arial"/>
          <w:sz w:val="24"/>
          <w:szCs w:val="24"/>
        </w:rPr>
      </w:pPr>
      <w:r w:rsidRPr="00482AF1">
        <w:rPr>
          <w:rFonts w:ascii="Arial" w:hAnsi="Arial" w:cs="Arial"/>
          <w:sz w:val="24"/>
          <w:szCs w:val="24"/>
        </w:rPr>
        <w:t>The Governmental Accounting Standards Board establishes generally accepted accounting principles for all state and local government</w:t>
      </w:r>
      <w:r w:rsidR="00DE3A72" w:rsidRPr="00482AF1">
        <w:rPr>
          <w:rFonts w:ascii="Arial" w:hAnsi="Arial" w:cs="Arial"/>
          <w:sz w:val="24"/>
          <w:szCs w:val="24"/>
        </w:rPr>
        <w:t>s</w:t>
      </w:r>
      <w:r w:rsidRPr="00482AF1">
        <w:rPr>
          <w:rFonts w:ascii="Arial" w:hAnsi="Arial" w:cs="Arial"/>
          <w:sz w:val="24"/>
          <w:szCs w:val="24"/>
        </w:rPr>
        <w:t xml:space="preserve"> </w:t>
      </w:r>
      <w:r w:rsidR="00DE3A72" w:rsidRPr="00482AF1">
        <w:rPr>
          <w:rFonts w:ascii="Arial" w:hAnsi="Arial" w:cs="Arial"/>
          <w:sz w:val="24"/>
          <w:szCs w:val="24"/>
        </w:rPr>
        <w:t>and</w:t>
      </w:r>
      <w:r w:rsidRPr="00482AF1">
        <w:rPr>
          <w:rFonts w:ascii="Arial" w:hAnsi="Arial" w:cs="Arial"/>
          <w:sz w:val="24"/>
          <w:szCs w:val="24"/>
        </w:rPr>
        <w:t xml:space="preserve"> all not-for-profit entities.</w:t>
      </w:r>
    </w:p>
    <w:p w14:paraId="3DEEC669" w14:textId="77777777" w:rsidR="00242392" w:rsidRPr="00482AF1" w:rsidRDefault="00242392">
      <w:pPr>
        <w:rPr>
          <w:rFonts w:ascii="Arial" w:hAnsi="Arial" w:cs="Arial"/>
          <w:sz w:val="24"/>
          <w:szCs w:val="24"/>
        </w:rPr>
      </w:pPr>
    </w:p>
    <w:p w14:paraId="3656B9AB" w14:textId="77777777" w:rsidR="00242392" w:rsidRPr="00482AF1" w:rsidRDefault="00242392">
      <w:pPr>
        <w:rPr>
          <w:rFonts w:ascii="Arial" w:hAnsi="Arial" w:cs="Arial"/>
          <w:sz w:val="24"/>
          <w:szCs w:val="24"/>
        </w:rPr>
      </w:pPr>
    </w:p>
    <w:p w14:paraId="0B16FFFF" w14:textId="77777777" w:rsidR="00482AF1" w:rsidRPr="00482AF1" w:rsidRDefault="00242392" w:rsidP="00482AF1">
      <w:pPr>
        <w:rPr>
          <w:rFonts w:ascii="Arial" w:hAnsi="Arial" w:cs="Arial"/>
          <w:b/>
          <w:bCs/>
          <w:sz w:val="24"/>
          <w:szCs w:val="24"/>
        </w:rPr>
      </w:pPr>
      <w:r w:rsidRPr="00482AF1">
        <w:rPr>
          <w:rFonts w:ascii="Arial" w:hAnsi="Arial" w:cs="Arial"/>
          <w:b/>
          <w:sz w:val="24"/>
          <w:szCs w:val="24"/>
        </w:rPr>
        <w:br w:type="page"/>
      </w:r>
      <w:r w:rsidR="00482AF1" w:rsidRPr="00482AF1">
        <w:rPr>
          <w:rFonts w:ascii="Arial" w:hAnsi="Arial" w:cs="Arial"/>
          <w:b/>
          <w:bCs/>
          <w:sz w:val="24"/>
          <w:szCs w:val="24"/>
        </w:rPr>
        <w:lastRenderedPageBreak/>
        <w:t>ANSWERS TO TRUE/FALSE QUESTIONS (CHAPTER 1)</w:t>
      </w:r>
    </w:p>
    <w:p w14:paraId="45FB0818" w14:textId="77777777" w:rsidR="00482AF1" w:rsidRPr="00482AF1" w:rsidRDefault="00482AF1" w:rsidP="00482AF1">
      <w:pPr>
        <w:rPr>
          <w:rFonts w:ascii="Arial" w:hAnsi="Arial" w:cs="Arial"/>
          <w:sz w:val="24"/>
          <w:szCs w:val="24"/>
        </w:rPr>
      </w:pPr>
    </w:p>
    <w:p w14:paraId="1086CAE5" w14:textId="0DB2F0C4" w:rsidR="00482AF1" w:rsidRPr="00482AF1" w:rsidRDefault="65C80CF0" w:rsidP="00734C6A">
      <w:pPr>
        <w:numPr>
          <w:ilvl w:val="0"/>
          <w:numId w:val="5"/>
        </w:numPr>
        <w:tabs>
          <w:tab w:val="clear" w:pos="1080"/>
        </w:tabs>
        <w:ind w:left="360" w:hanging="360"/>
        <w:rPr>
          <w:rFonts w:ascii="Arial" w:hAnsi="Arial" w:cs="Arial"/>
          <w:sz w:val="24"/>
          <w:szCs w:val="24"/>
        </w:rPr>
      </w:pPr>
      <w:r w:rsidRPr="65C80CF0">
        <w:rPr>
          <w:rFonts w:ascii="Arial" w:hAnsi="Arial" w:cs="Arial"/>
          <w:sz w:val="24"/>
          <w:szCs w:val="24"/>
        </w:rPr>
        <w:t>True</w:t>
      </w:r>
    </w:p>
    <w:p w14:paraId="168FC2B5" w14:textId="7FA3582A" w:rsidR="00482AF1" w:rsidRPr="00482AF1" w:rsidRDefault="65C80CF0" w:rsidP="00734C6A">
      <w:pPr>
        <w:numPr>
          <w:ilvl w:val="0"/>
          <w:numId w:val="5"/>
        </w:numPr>
        <w:tabs>
          <w:tab w:val="clear" w:pos="1080"/>
        </w:tabs>
        <w:ind w:left="360" w:hanging="360"/>
        <w:rPr>
          <w:rFonts w:ascii="Arial" w:hAnsi="Arial" w:cs="Arial"/>
          <w:sz w:val="24"/>
          <w:szCs w:val="24"/>
        </w:rPr>
      </w:pPr>
      <w:r w:rsidRPr="65C80CF0">
        <w:rPr>
          <w:rFonts w:ascii="Arial" w:hAnsi="Arial" w:cs="Arial"/>
          <w:sz w:val="24"/>
          <w:szCs w:val="24"/>
        </w:rPr>
        <w:t>True</w:t>
      </w:r>
    </w:p>
    <w:p w14:paraId="632692EA" w14:textId="7A7E9386" w:rsidR="00482AF1" w:rsidRPr="00482AF1" w:rsidRDefault="65C80CF0" w:rsidP="00734C6A">
      <w:pPr>
        <w:numPr>
          <w:ilvl w:val="0"/>
          <w:numId w:val="5"/>
        </w:numPr>
        <w:tabs>
          <w:tab w:val="clear" w:pos="1080"/>
        </w:tabs>
        <w:ind w:left="360" w:hanging="360"/>
        <w:rPr>
          <w:rFonts w:ascii="Arial" w:hAnsi="Arial" w:cs="Arial"/>
          <w:sz w:val="24"/>
          <w:szCs w:val="24"/>
        </w:rPr>
      </w:pPr>
      <w:r w:rsidRPr="65C80CF0">
        <w:rPr>
          <w:rFonts w:ascii="Arial" w:hAnsi="Arial" w:cs="Arial"/>
          <w:sz w:val="24"/>
          <w:szCs w:val="24"/>
        </w:rPr>
        <w:t>False</w:t>
      </w:r>
    </w:p>
    <w:p w14:paraId="32AF8DF5" w14:textId="4FE39D47" w:rsidR="00482AF1" w:rsidRPr="00482AF1" w:rsidRDefault="65C80CF0" w:rsidP="00734C6A">
      <w:pPr>
        <w:numPr>
          <w:ilvl w:val="0"/>
          <w:numId w:val="5"/>
        </w:numPr>
        <w:tabs>
          <w:tab w:val="clear" w:pos="1080"/>
        </w:tabs>
        <w:ind w:left="360" w:hanging="360"/>
        <w:rPr>
          <w:rFonts w:ascii="Arial" w:hAnsi="Arial" w:cs="Arial"/>
          <w:sz w:val="24"/>
          <w:szCs w:val="24"/>
        </w:rPr>
      </w:pPr>
      <w:r w:rsidRPr="65C80CF0">
        <w:rPr>
          <w:rFonts w:ascii="Arial" w:hAnsi="Arial" w:cs="Arial"/>
          <w:sz w:val="24"/>
          <w:szCs w:val="24"/>
        </w:rPr>
        <w:t>True</w:t>
      </w:r>
    </w:p>
    <w:p w14:paraId="6BEC0FE4" w14:textId="4132344A" w:rsidR="00482AF1" w:rsidRPr="00482AF1" w:rsidRDefault="65C80CF0" w:rsidP="00734C6A">
      <w:pPr>
        <w:numPr>
          <w:ilvl w:val="0"/>
          <w:numId w:val="5"/>
        </w:numPr>
        <w:tabs>
          <w:tab w:val="clear" w:pos="1080"/>
        </w:tabs>
        <w:ind w:left="360" w:hanging="360"/>
        <w:rPr>
          <w:rFonts w:ascii="Arial" w:hAnsi="Arial" w:cs="Arial"/>
          <w:sz w:val="24"/>
          <w:szCs w:val="24"/>
        </w:rPr>
      </w:pPr>
      <w:r w:rsidRPr="65C80CF0">
        <w:rPr>
          <w:rFonts w:ascii="Arial" w:hAnsi="Arial" w:cs="Arial"/>
          <w:sz w:val="24"/>
          <w:szCs w:val="24"/>
        </w:rPr>
        <w:t>False</w:t>
      </w:r>
    </w:p>
    <w:p w14:paraId="440D15B4" w14:textId="5A8C26FB" w:rsidR="00482AF1" w:rsidRPr="00482AF1" w:rsidRDefault="65C80CF0" w:rsidP="00734C6A">
      <w:pPr>
        <w:numPr>
          <w:ilvl w:val="0"/>
          <w:numId w:val="5"/>
        </w:numPr>
        <w:tabs>
          <w:tab w:val="clear" w:pos="1080"/>
        </w:tabs>
        <w:ind w:left="360" w:hanging="360"/>
        <w:rPr>
          <w:rFonts w:ascii="Arial" w:hAnsi="Arial" w:cs="Arial"/>
          <w:sz w:val="24"/>
          <w:szCs w:val="24"/>
        </w:rPr>
      </w:pPr>
      <w:r w:rsidRPr="65C80CF0">
        <w:rPr>
          <w:rFonts w:ascii="Arial" w:hAnsi="Arial" w:cs="Arial"/>
          <w:sz w:val="24"/>
          <w:szCs w:val="24"/>
        </w:rPr>
        <w:t>True</w:t>
      </w:r>
    </w:p>
    <w:p w14:paraId="09775037" w14:textId="7E65F3EF" w:rsidR="00482AF1" w:rsidRPr="00482AF1" w:rsidRDefault="65C80CF0" w:rsidP="00734C6A">
      <w:pPr>
        <w:numPr>
          <w:ilvl w:val="0"/>
          <w:numId w:val="5"/>
        </w:numPr>
        <w:tabs>
          <w:tab w:val="clear" w:pos="1080"/>
        </w:tabs>
        <w:ind w:left="360" w:hanging="360"/>
        <w:rPr>
          <w:rFonts w:ascii="Arial" w:hAnsi="Arial" w:cs="Arial"/>
          <w:sz w:val="24"/>
          <w:szCs w:val="24"/>
        </w:rPr>
      </w:pPr>
      <w:r w:rsidRPr="65C80CF0">
        <w:rPr>
          <w:rFonts w:ascii="Arial" w:hAnsi="Arial" w:cs="Arial"/>
          <w:sz w:val="24"/>
          <w:szCs w:val="24"/>
        </w:rPr>
        <w:t>True</w:t>
      </w:r>
    </w:p>
    <w:p w14:paraId="5ED6266F" w14:textId="14166321" w:rsidR="00482AF1" w:rsidRPr="00482AF1" w:rsidRDefault="65C80CF0" w:rsidP="00734C6A">
      <w:pPr>
        <w:numPr>
          <w:ilvl w:val="0"/>
          <w:numId w:val="5"/>
        </w:numPr>
        <w:tabs>
          <w:tab w:val="clear" w:pos="1080"/>
        </w:tabs>
        <w:ind w:left="360" w:hanging="360"/>
        <w:rPr>
          <w:rFonts w:ascii="Arial" w:hAnsi="Arial" w:cs="Arial"/>
          <w:sz w:val="24"/>
          <w:szCs w:val="24"/>
        </w:rPr>
      </w:pPr>
      <w:r w:rsidRPr="65C80CF0">
        <w:rPr>
          <w:rFonts w:ascii="Arial" w:hAnsi="Arial" w:cs="Arial"/>
          <w:sz w:val="24"/>
          <w:szCs w:val="24"/>
        </w:rPr>
        <w:t>False</w:t>
      </w:r>
    </w:p>
    <w:p w14:paraId="50BFBDE7" w14:textId="0F579F1B" w:rsidR="00482AF1" w:rsidRPr="00482AF1" w:rsidRDefault="65C80CF0" w:rsidP="007F494B">
      <w:pPr>
        <w:numPr>
          <w:ilvl w:val="0"/>
          <w:numId w:val="5"/>
        </w:numPr>
        <w:tabs>
          <w:tab w:val="clear" w:pos="1080"/>
        </w:tabs>
        <w:spacing w:line="259" w:lineRule="auto"/>
        <w:ind w:left="360" w:hanging="360"/>
        <w:rPr>
          <w:rFonts w:ascii="Arial" w:hAnsi="Arial" w:cs="Arial"/>
          <w:sz w:val="24"/>
          <w:szCs w:val="24"/>
        </w:rPr>
      </w:pPr>
      <w:r w:rsidRPr="65C80CF0">
        <w:rPr>
          <w:rFonts w:ascii="Arial" w:hAnsi="Arial" w:cs="Arial"/>
          <w:sz w:val="24"/>
          <w:szCs w:val="24"/>
        </w:rPr>
        <w:t>False</w:t>
      </w:r>
    </w:p>
    <w:p w14:paraId="23371C2B" w14:textId="209E792A" w:rsidR="00482AF1" w:rsidRPr="00482AF1" w:rsidRDefault="65C80CF0" w:rsidP="00734C6A">
      <w:pPr>
        <w:numPr>
          <w:ilvl w:val="0"/>
          <w:numId w:val="5"/>
        </w:numPr>
        <w:tabs>
          <w:tab w:val="clear" w:pos="1080"/>
        </w:tabs>
        <w:ind w:left="360" w:hanging="360"/>
        <w:rPr>
          <w:rFonts w:ascii="Arial" w:hAnsi="Arial" w:cs="Arial"/>
          <w:sz w:val="24"/>
          <w:szCs w:val="24"/>
        </w:rPr>
      </w:pPr>
      <w:r w:rsidRPr="65C80CF0">
        <w:rPr>
          <w:rFonts w:ascii="Arial" w:hAnsi="Arial" w:cs="Arial"/>
          <w:sz w:val="24"/>
          <w:szCs w:val="24"/>
        </w:rPr>
        <w:t>False</w:t>
      </w:r>
    </w:p>
    <w:p w14:paraId="049F31CB" w14:textId="77777777" w:rsidR="00482AF1" w:rsidRPr="00482AF1" w:rsidRDefault="00482AF1">
      <w:pPr>
        <w:rPr>
          <w:rFonts w:ascii="Arial" w:hAnsi="Arial" w:cs="Arial"/>
          <w:b/>
          <w:sz w:val="24"/>
          <w:szCs w:val="24"/>
        </w:rPr>
      </w:pPr>
      <w:r w:rsidRPr="00482AF1">
        <w:rPr>
          <w:rFonts w:ascii="Arial" w:hAnsi="Arial" w:cs="Arial"/>
          <w:b/>
          <w:sz w:val="24"/>
          <w:szCs w:val="24"/>
        </w:rPr>
        <w:br w:type="page"/>
      </w:r>
    </w:p>
    <w:p w14:paraId="650552BA" w14:textId="77777777" w:rsidR="00242392" w:rsidRPr="00482AF1" w:rsidRDefault="00242392">
      <w:pPr>
        <w:rPr>
          <w:rFonts w:ascii="Arial" w:hAnsi="Arial" w:cs="Arial"/>
          <w:b/>
          <w:sz w:val="24"/>
          <w:szCs w:val="24"/>
        </w:rPr>
      </w:pPr>
      <w:r w:rsidRPr="00482AF1">
        <w:rPr>
          <w:rFonts w:ascii="Arial" w:hAnsi="Arial" w:cs="Arial"/>
          <w:b/>
          <w:sz w:val="24"/>
          <w:szCs w:val="24"/>
        </w:rPr>
        <w:lastRenderedPageBreak/>
        <w:t>MULTIPLE CHOICE (CHAPTER 1)</w:t>
      </w:r>
    </w:p>
    <w:p w14:paraId="53128261" w14:textId="77777777" w:rsidR="00242392" w:rsidRPr="00482AF1" w:rsidRDefault="00242392">
      <w:pPr>
        <w:rPr>
          <w:rFonts w:ascii="Arial" w:hAnsi="Arial" w:cs="Arial"/>
          <w:sz w:val="24"/>
          <w:szCs w:val="24"/>
        </w:rPr>
      </w:pPr>
    </w:p>
    <w:p w14:paraId="5C77C06D" w14:textId="77777777" w:rsidR="00242392" w:rsidRPr="00482AF1" w:rsidRDefault="00242392" w:rsidP="00734C6A">
      <w:pPr>
        <w:pStyle w:val="ListParagraph"/>
        <w:numPr>
          <w:ilvl w:val="0"/>
          <w:numId w:val="8"/>
        </w:numPr>
        <w:rPr>
          <w:rFonts w:ascii="Arial" w:hAnsi="Arial" w:cs="Arial"/>
          <w:sz w:val="24"/>
          <w:szCs w:val="24"/>
        </w:rPr>
      </w:pPr>
      <w:r w:rsidRPr="00482AF1">
        <w:rPr>
          <w:rFonts w:ascii="Arial" w:hAnsi="Arial" w:cs="Arial"/>
          <w:sz w:val="24"/>
          <w:szCs w:val="24"/>
        </w:rPr>
        <w:t xml:space="preserve">A primary characteristic that distinguishes </w:t>
      </w:r>
      <w:r w:rsidR="00DE3A72" w:rsidRPr="00482AF1">
        <w:rPr>
          <w:rFonts w:ascii="Arial" w:hAnsi="Arial" w:cs="Arial"/>
          <w:sz w:val="24"/>
          <w:szCs w:val="24"/>
        </w:rPr>
        <w:t>governments</w:t>
      </w:r>
      <w:r w:rsidRPr="00482AF1">
        <w:rPr>
          <w:rFonts w:ascii="Arial" w:hAnsi="Arial" w:cs="Arial"/>
          <w:sz w:val="24"/>
          <w:szCs w:val="24"/>
        </w:rPr>
        <w:t xml:space="preserve"> from business</w:t>
      </w:r>
      <w:r w:rsidR="00DE3A72" w:rsidRPr="00482AF1">
        <w:rPr>
          <w:rFonts w:ascii="Arial" w:hAnsi="Arial" w:cs="Arial"/>
          <w:sz w:val="24"/>
          <w:szCs w:val="24"/>
        </w:rPr>
        <w:t>es</w:t>
      </w:r>
      <w:r w:rsidRPr="00482AF1">
        <w:rPr>
          <w:rFonts w:ascii="Arial" w:hAnsi="Arial" w:cs="Arial"/>
          <w:sz w:val="24"/>
          <w:szCs w:val="24"/>
        </w:rPr>
        <w:t xml:space="preserve"> is</w:t>
      </w:r>
    </w:p>
    <w:p w14:paraId="5CBB1E3A"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The need to generate revenues equal to or </w:t>
      </w:r>
      <w:r w:rsidR="00482AF1" w:rsidRPr="00482AF1">
        <w:rPr>
          <w:rFonts w:ascii="Arial" w:hAnsi="Arial" w:cs="Arial"/>
          <w:sz w:val="24"/>
          <w:szCs w:val="24"/>
        </w:rPr>
        <w:t>more than</w:t>
      </w:r>
      <w:r w:rsidR="00482AF1">
        <w:rPr>
          <w:rFonts w:ascii="Arial" w:hAnsi="Arial" w:cs="Arial"/>
          <w:sz w:val="24"/>
          <w:szCs w:val="24"/>
        </w:rPr>
        <w:t xml:space="preserve"> </w:t>
      </w:r>
      <w:r w:rsidRPr="00482AF1">
        <w:rPr>
          <w:rFonts w:ascii="Arial" w:hAnsi="Arial" w:cs="Arial"/>
          <w:sz w:val="24"/>
          <w:szCs w:val="24"/>
        </w:rPr>
        <w:t>expenditures/expenses.</w:t>
      </w:r>
    </w:p>
    <w:p w14:paraId="10FED739"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importance of the budget in the governing process.</w:t>
      </w:r>
    </w:p>
    <w:p w14:paraId="5BD8F0A7"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need to provide goods or services.</w:t>
      </w:r>
    </w:p>
    <w:p w14:paraId="26995BCC"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correlation between revenues generated and demand for goods or services.</w:t>
      </w:r>
    </w:p>
    <w:p w14:paraId="62486C05" w14:textId="77777777" w:rsidR="00242392" w:rsidRPr="00482AF1" w:rsidRDefault="00242392">
      <w:pPr>
        <w:rPr>
          <w:rFonts w:ascii="Arial" w:hAnsi="Arial" w:cs="Arial"/>
          <w:sz w:val="24"/>
          <w:szCs w:val="24"/>
        </w:rPr>
      </w:pPr>
    </w:p>
    <w:p w14:paraId="235E86B6" w14:textId="77777777" w:rsidR="00242392" w:rsidRPr="00482AF1" w:rsidRDefault="00242392" w:rsidP="00734C6A">
      <w:pPr>
        <w:pStyle w:val="ListParagraph"/>
        <w:numPr>
          <w:ilvl w:val="0"/>
          <w:numId w:val="8"/>
        </w:numPr>
        <w:rPr>
          <w:rFonts w:ascii="Arial" w:hAnsi="Arial" w:cs="Arial"/>
          <w:sz w:val="24"/>
          <w:szCs w:val="24"/>
        </w:rPr>
      </w:pPr>
      <w:r w:rsidRPr="00482AF1">
        <w:rPr>
          <w:rFonts w:ascii="Arial" w:hAnsi="Arial" w:cs="Arial"/>
          <w:sz w:val="24"/>
          <w:szCs w:val="24"/>
        </w:rPr>
        <w:t xml:space="preserve">A primary characteristic that distinguishes </w:t>
      </w:r>
      <w:r w:rsidR="00D055A3">
        <w:rPr>
          <w:rFonts w:ascii="Arial" w:hAnsi="Arial" w:cs="Arial"/>
          <w:sz w:val="24"/>
          <w:szCs w:val="24"/>
        </w:rPr>
        <w:t xml:space="preserve">government from not-for-profits </w:t>
      </w:r>
      <w:r w:rsidRPr="00482AF1">
        <w:rPr>
          <w:rFonts w:ascii="Arial" w:hAnsi="Arial" w:cs="Arial"/>
          <w:sz w:val="24"/>
          <w:szCs w:val="24"/>
        </w:rPr>
        <w:t>is</w:t>
      </w:r>
    </w:p>
    <w:p w14:paraId="60BF286B" w14:textId="77777777" w:rsidR="00242392" w:rsidRPr="00482AF1" w:rsidRDefault="00242392" w:rsidP="00734C6A">
      <w:pPr>
        <w:numPr>
          <w:ilvl w:val="1"/>
          <w:numId w:val="9"/>
        </w:numPr>
        <w:rPr>
          <w:rFonts w:ascii="Arial" w:hAnsi="Arial" w:cs="Arial"/>
          <w:sz w:val="24"/>
          <w:szCs w:val="24"/>
        </w:rPr>
      </w:pPr>
      <w:r w:rsidRPr="00482AF1">
        <w:rPr>
          <w:rFonts w:ascii="Arial" w:hAnsi="Arial" w:cs="Arial"/>
          <w:sz w:val="24"/>
          <w:szCs w:val="24"/>
        </w:rPr>
        <w:t xml:space="preserve">The need to generate revenues equal to or </w:t>
      </w:r>
      <w:r w:rsidR="00D055A3">
        <w:rPr>
          <w:rFonts w:ascii="Arial" w:hAnsi="Arial" w:cs="Arial"/>
          <w:sz w:val="24"/>
          <w:szCs w:val="24"/>
        </w:rPr>
        <w:t xml:space="preserve">more than </w:t>
      </w:r>
      <w:r w:rsidRPr="00482AF1">
        <w:rPr>
          <w:rFonts w:ascii="Arial" w:hAnsi="Arial" w:cs="Arial"/>
          <w:sz w:val="24"/>
          <w:szCs w:val="24"/>
        </w:rPr>
        <w:t>expenditures/expenses.</w:t>
      </w:r>
    </w:p>
    <w:p w14:paraId="04582A1F" w14:textId="77777777" w:rsidR="00242392" w:rsidRPr="00482AF1" w:rsidRDefault="00D055A3" w:rsidP="00734C6A">
      <w:pPr>
        <w:numPr>
          <w:ilvl w:val="1"/>
          <w:numId w:val="9"/>
        </w:numPr>
        <w:rPr>
          <w:rFonts w:ascii="Arial" w:hAnsi="Arial" w:cs="Arial"/>
          <w:sz w:val="24"/>
          <w:szCs w:val="24"/>
        </w:rPr>
      </w:pPr>
      <w:r>
        <w:rPr>
          <w:rFonts w:ascii="Arial" w:hAnsi="Arial" w:cs="Arial"/>
          <w:sz w:val="24"/>
          <w:szCs w:val="24"/>
        </w:rPr>
        <w:t>The ability to levy taxes.</w:t>
      </w:r>
    </w:p>
    <w:p w14:paraId="793505CA" w14:textId="77777777" w:rsidR="00242392" w:rsidRPr="00482AF1" w:rsidRDefault="00242392" w:rsidP="00734C6A">
      <w:pPr>
        <w:numPr>
          <w:ilvl w:val="1"/>
          <w:numId w:val="9"/>
        </w:numPr>
        <w:rPr>
          <w:rFonts w:ascii="Arial" w:hAnsi="Arial" w:cs="Arial"/>
          <w:sz w:val="24"/>
          <w:szCs w:val="24"/>
        </w:rPr>
      </w:pPr>
      <w:r w:rsidRPr="00482AF1">
        <w:rPr>
          <w:rFonts w:ascii="Arial" w:hAnsi="Arial" w:cs="Arial"/>
          <w:sz w:val="24"/>
          <w:szCs w:val="24"/>
        </w:rPr>
        <w:t xml:space="preserve">The need to provide goods or services. </w:t>
      </w:r>
    </w:p>
    <w:p w14:paraId="79AA7663" w14:textId="77777777" w:rsidR="00242392" w:rsidRPr="00482AF1" w:rsidRDefault="00242392" w:rsidP="00734C6A">
      <w:pPr>
        <w:numPr>
          <w:ilvl w:val="1"/>
          <w:numId w:val="9"/>
        </w:numPr>
        <w:rPr>
          <w:rFonts w:ascii="Arial" w:hAnsi="Arial" w:cs="Arial"/>
          <w:sz w:val="24"/>
          <w:szCs w:val="24"/>
        </w:rPr>
      </w:pPr>
      <w:r w:rsidRPr="00482AF1">
        <w:rPr>
          <w:rFonts w:ascii="Arial" w:hAnsi="Arial" w:cs="Arial"/>
          <w:sz w:val="24"/>
          <w:szCs w:val="24"/>
        </w:rPr>
        <w:t>The correlation between revenues generated and demand for goods or services.</w:t>
      </w:r>
    </w:p>
    <w:p w14:paraId="4101652C" w14:textId="77777777" w:rsidR="00242392" w:rsidRPr="00482AF1" w:rsidRDefault="00242392">
      <w:pPr>
        <w:rPr>
          <w:rFonts w:ascii="Arial" w:hAnsi="Arial" w:cs="Arial"/>
          <w:sz w:val="24"/>
          <w:szCs w:val="24"/>
        </w:rPr>
      </w:pPr>
    </w:p>
    <w:p w14:paraId="00DBE412"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characteristics distinguishes a government or not-for-profit entity from a business?</w:t>
      </w:r>
    </w:p>
    <w:p w14:paraId="15A60625" w14:textId="77777777" w:rsidR="00242392" w:rsidRPr="00482AF1" w:rsidRDefault="00242392" w:rsidP="00734C6A">
      <w:pPr>
        <w:numPr>
          <w:ilvl w:val="1"/>
          <w:numId w:val="10"/>
        </w:numPr>
        <w:rPr>
          <w:rFonts w:ascii="Arial" w:hAnsi="Arial" w:cs="Arial"/>
          <w:sz w:val="24"/>
          <w:szCs w:val="24"/>
        </w:rPr>
      </w:pPr>
      <w:r w:rsidRPr="00482AF1">
        <w:rPr>
          <w:rFonts w:ascii="Arial" w:hAnsi="Arial" w:cs="Arial"/>
          <w:sz w:val="24"/>
          <w:szCs w:val="24"/>
        </w:rPr>
        <w:t>There is always a direct link between revenues generated and expenditures/expenses incurred.</w:t>
      </w:r>
    </w:p>
    <w:p w14:paraId="081B7085" w14:textId="77777777" w:rsidR="00242392" w:rsidRPr="00482AF1" w:rsidRDefault="00242392" w:rsidP="00734C6A">
      <w:pPr>
        <w:numPr>
          <w:ilvl w:val="1"/>
          <w:numId w:val="10"/>
        </w:numPr>
        <w:rPr>
          <w:rFonts w:ascii="Arial" w:hAnsi="Arial" w:cs="Arial"/>
          <w:sz w:val="24"/>
          <w:szCs w:val="24"/>
        </w:rPr>
      </w:pPr>
      <w:r w:rsidRPr="00482AF1">
        <w:rPr>
          <w:rFonts w:ascii="Arial" w:hAnsi="Arial" w:cs="Arial"/>
          <w:sz w:val="24"/>
          <w:szCs w:val="24"/>
        </w:rPr>
        <w:t>Capital assets are used to produce revenues and save costs.</w:t>
      </w:r>
    </w:p>
    <w:p w14:paraId="7376E809" w14:textId="77777777" w:rsidR="00242392" w:rsidRPr="00482AF1" w:rsidRDefault="00242392" w:rsidP="00734C6A">
      <w:pPr>
        <w:numPr>
          <w:ilvl w:val="1"/>
          <w:numId w:val="10"/>
        </w:numPr>
        <w:rPr>
          <w:rFonts w:ascii="Arial" w:hAnsi="Arial" w:cs="Arial"/>
          <w:sz w:val="24"/>
          <w:szCs w:val="24"/>
        </w:rPr>
      </w:pPr>
      <w:r w:rsidRPr="00482AF1">
        <w:rPr>
          <w:rFonts w:ascii="Arial" w:hAnsi="Arial" w:cs="Arial"/>
          <w:sz w:val="24"/>
          <w:szCs w:val="24"/>
        </w:rPr>
        <w:t>Revenues are always indicative of demand for goods and services.</w:t>
      </w:r>
    </w:p>
    <w:p w14:paraId="41F0EFEA" w14:textId="77777777" w:rsidR="00242392" w:rsidRPr="00482AF1" w:rsidRDefault="00242392" w:rsidP="00734C6A">
      <w:pPr>
        <w:numPr>
          <w:ilvl w:val="1"/>
          <w:numId w:val="10"/>
        </w:numPr>
        <w:rPr>
          <w:rFonts w:ascii="Arial" w:hAnsi="Arial" w:cs="Arial"/>
          <w:sz w:val="24"/>
          <w:szCs w:val="24"/>
        </w:rPr>
      </w:pPr>
      <w:r w:rsidRPr="00482AF1">
        <w:rPr>
          <w:rFonts w:ascii="Arial" w:hAnsi="Arial" w:cs="Arial"/>
          <w:sz w:val="24"/>
          <w:szCs w:val="24"/>
        </w:rPr>
        <w:t xml:space="preserve">The mission of the entity </w:t>
      </w:r>
      <w:r w:rsidR="00D055A3">
        <w:rPr>
          <w:rFonts w:ascii="Arial" w:hAnsi="Arial" w:cs="Arial"/>
          <w:sz w:val="24"/>
          <w:szCs w:val="24"/>
        </w:rPr>
        <w:t>may include goals other than maximizing profit.</w:t>
      </w:r>
    </w:p>
    <w:p w14:paraId="4B99056E" w14:textId="77777777" w:rsidR="00242392" w:rsidRPr="00482AF1" w:rsidRDefault="00242392">
      <w:pPr>
        <w:rPr>
          <w:rFonts w:ascii="Arial" w:hAnsi="Arial" w:cs="Arial"/>
          <w:sz w:val="24"/>
          <w:szCs w:val="24"/>
        </w:rPr>
      </w:pPr>
    </w:p>
    <w:p w14:paraId="3D52FEC9"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The most significant financial document provided by a government is the</w:t>
      </w:r>
    </w:p>
    <w:p w14:paraId="67DB65D1" w14:textId="77777777" w:rsidR="00242392" w:rsidRPr="00482AF1" w:rsidRDefault="0010494D" w:rsidP="00734C6A">
      <w:pPr>
        <w:numPr>
          <w:ilvl w:val="1"/>
          <w:numId w:val="11"/>
        </w:numPr>
        <w:rPr>
          <w:rFonts w:ascii="Arial" w:hAnsi="Arial" w:cs="Arial"/>
          <w:sz w:val="24"/>
          <w:szCs w:val="24"/>
        </w:rPr>
      </w:pPr>
      <w:r w:rsidRPr="00482AF1">
        <w:rPr>
          <w:rFonts w:ascii="Arial" w:hAnsi="Arial" w:cs="Arial"/>
          <w:sz w:val="24"/>
          <w:szCs w:val="24"/>
        </w:rPr>
        <w:t>B</w:t>
      </w:r>
      <w:r w:rsidR="00242392" w:rsidRPr="00482AF1">
        <w:rPr>
          <w:rFonts w:ascii="Arial" w:hAnsi="Arial" w:cs="Arial"/>
          <w:sz w:val="24"/>
          <w:szCs w:val="24"/>
        </w:rPr>
        <w:t>alance sheet.</w:t>
      </w:r>
    </w:p>
    <w:p w14:paraId="101C5F15" w14:textId="77777777" w:rsidR="00242392" w:rsidRPr="00482AF1" w:rsidRDefault="0010494D" w:rsidP="00734C6A">
      <w:pPr>
        <w:numPr>
          <w:ilvl w:val="1"/>
          <w:numId w:val="11"/>
        </w:numPr>
        <w:rPr>
          <w:rFonts w:ascii="Arial" w:hAnsi="Arial" w:cs="Arial"/>
          <w:sz w:val="24"/>
          <w:szCs w:val="24"/>
        </w:rPr>
      </w:pPr>
      <w:r w:rsidRPr="00482AF1">
        <w:rPr>
          <w:rFonts w:ascii="Arial" w:hAnsi="Arial" w:cs="Arial"/>
          <w:sz w:val="24"/>
          <w:szCs w:val="24"/>
        </w:rPr>
        <w:t>O</w:t>
      </w:r>
      <w:r w:rsidR="00242392" w:rsidRPr="00482AF1">
        <w:rPr>
          <w:rFonts w:ascii="Arial" w:hAnsi="Arial" w:cs="Arial"/>
          <w:sz w:val="24"/>
          <w:szCs w:val="24"/>
        </w:rPr>
        <w:t>perating statement.</w:t>
      </w:r>
    </w:p>
    <w:p w14:paraId="15CAD36A" w14:textId="77777777" w:rsidR="00242392" w:rsidRPr="00482AF1" w:rsidRDefault="0010494D" w:rsidP="00734C6A">
      <w:pPr>
        <w:numPr>
          <w:ilvl w:val="1"/>
          <w:numId w:val="11"/>
        </w:numPr>
        <w:rPr>
          <w:rFonts w:ascii="Arial" w:hAnsi="Arial" w:cs="Arial"/>
          <w:sz w:val="24"/>
          <w:szCs w:val="24"/>
        </w:rPr>
      </w:pPr>
      <w:r w:rsidRPr="00482AF1">
        <w:rPr>
          <w:rFonts w:ascii="Arial" w:hAnsi="Arial" w:cs="Arial"/>
          <w:sz w:val="24"/>
          <w:szCs w:val="24"/>
        </w:rPr>
        <w:t>O</w:t>
      </w:r>
      <w:r w:rsidR="00242392" w:rsidRPr="00482AF1">
        <w:rPr>
          <w:rFonts w:ascii="Arial" w:hAnsi="Arial" w:cs="Arial"/>
          <w:sz w:val="24"/>
          <w:szCs w:val="24"/>
        </w:rPr>
        <w:t>perating budget.</w:t>
      </w:r>
    </w:p>
    <w:p w14:paraId="3608F9F6" w14:textId="77777777" w:rsidR="00242392" w:rsidRPr="00482AF1" w:rsidRDefault="0010494D" w:rsidP="00734C6A">
      <w:pPr>
        <w:numPr>
          <w:ilvl w:val="1"/>
          <w:numId w:val="11"/>
        </w:numPr>
        <w:rPr>
          <w:rFonts w:ascii="Arial" w:hAnsi="Arial" w:cs="Arial"/>
          <w:sz w:val="24"/>
          <w:szCs w:val="24"/>
        </w:rPr>
      </w:pPr>
      <w:r w:rsidRPr="00482AF1">
        <w:rPr>
          <w:rFonts w:ascii="Arial" w:hAnsi="Arial" w:cs="Arial"/>
          <w:sz w:val="24"/>
          <w:szCs w:val="24"/>
        </w:rPr>
        <w:t>C</w:t>
      </w:r>
      <w:r w:rsidR="00242392" w:rsidRPr="00482AF1">
        <w:rPr>
          <w:rFonts w:ascii="Arial" w:hAnsi="Arial" w:cs="Arial"/>
          <w:sz w:val="24"/>
          <w:szCs w:val="24"/>
        </w:rPr>
        <w:t>ash flow statement.</w:t>
      </w:r>
    </w:p>
    <w:p w14:paraId="1299C43A" w14:textId="77777777" w:rsidR="00242392" w:rsidRPr="00482AF1" w:rsidRDefault="00242392">
      <w:pPr>
        <w:rPr>
          <w:rFonts w:ascii="Arial" w:hAnsi="Arial" w:cs="Arial"/>
          <w:sz w:val="24"/>
          <w:szCs w:val="24"/>
        </w:rPr>
      </w:pPr>
    </w:p>
    <w:p w14:paraId="1E9788C3"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statements is true?</w:t>
      </w:r>
    </w:p>
    <w:p w14:paraId="1106C3B4" w14:textId="77777777" w:rsidR="00242392" w:rsidRPr="00482AF1" w:rsidRDefault="00242392" w:rsidP="00734C6A">
      <w:pPr>
        <w:numPr>
          <w:ilvl w:val="1"/>
          <w:numId w:val="12"/>
        </w:numPr>
        <w:rPr>
          <w:rFonts w:ascii="Arial" w:hAnsi="Arial" w:cs="Arial"/>
          <w:sz w:val="24"/>
          <w:szCs w:val="24"/>
        </w:rPr>
      </w:pPr>
      <w:r w:rsidRPr="00482AF1">
        <w:rPr>
          <w:rFonts w:ascii="Arial" w:hAnsi="Arial" w:cs="Arial"/>
          <w:sz w:val="24"/>
          <w:szCs w:val="24"/>
        </w:rPr>
        <w:t xml:space="preserve">Governments may engage in activities </w:t>
      </w:r>
      <w:r w:rsidR="00D055A3" w:rsidRPr="00482AF1">
        <w:rPr>
          <w:rFonts w:ascii="Arial" w:hAnsi="Arial" w:cs="Arial"/>
          <w:sz w:val="24"/>
          <w:szCs w:val="24"/>
        </w:rPr>
        <w:t>like</w:t>
      </w:r>
      <w:r w:rsidRPr="00482AF1">
        <w:rPr>
          <w:rFonts w:ascii="Arial" w:hAnsi="Arial" w:cs="Arial"/>
          <w:sz w:val="24"/>
          <w:szCs w:val="24"/>
        </w:rPr>
        <w:t xml:space="preserve"> activities engaged in by for-profit entities.</w:t>
      </w:r>
    </w:p>
    <w:p w14:paraId="3A644BA7" w14:textId="77777777" w:rsidR="00242392" w:rsidRPr="00482AF1" w:rsidRDefault="00242392" w:rsidP="00734C6A">
      <w:pPr>
        <w:numPr>
          <w:ilvl w:val="1"/>
          <w:numId w:val="12"/>
        </w:numPr>
        <w:rPr>
          <w:rFonts w:ascii="Arial" w:hAnsi="Arial" w:cs="Arial"/>
          <w:sz w:val="24"/>
          <w:szCs w:val="24"/>
        </w:rPr>
      </w:pPr>
      <w:r w:rsidRPr="00482AF1">
        <w:rPr>
          <w:rFonts w:ascii="Arial" w:hAnsi="Arial" w:cs="Arial"/>
          <w:sz w:val="24"/>
          <w:szCs w:val="24"/>
        </w:rPr>
        <w:t xml:space="preserve">There are a </w:t>
      </w:r>
      <w:r w:rsidR="00D055A3">
        <w:rPr>
          <w:rFonts w:ascii="Arial" w:hAnsi="Arial" w:cs="Arial"/>
          <w:sz w:val="24"/>
          <w:szCs w:val="24"/>
        </w:rPr>
        <w:t xml:space="preserve">small </w:t>
      </w:r>
      <w:r w:rsidRPr="00482AF1">
        <w:rPr>
          <w:rFonts w:ascii="Arial" w:hAnsi="Arial" w:cs="Arial"/>
          <w:sz w:val="24"/>
          <w:szCs w:val="24"/>
        </w:rPr>
        <w:t>number of different types of governments.</w:t>
      </w:r>
    </w:p>
    <w:p w14:paraId="6C8FD296" w14:textId="77777777" w:rsidR="00242392" w:rsidRPr="00482AF1" w:rsidRDefault="00242392" w:rsidP="00734C6A">
      <w:pPr>
        <w:numPr>
          <w:ilvl w:val="1"/>
          <w:numId w:val="12"/>
        </w:numPr>
        <w:rPr>
          <w:rFonts w:ascii="Arial" w:hAnsi="Arial" w:cs="Arial"/>
          <w:sz w:val="24"/>
          <w:szCs w:val="24"/>
        </w:rPr>
      </w:pPr>
      <w:r w:rsidRPr="00482AF1">
        <w:rPr>
          <w:rFonts w:ascii="Arial" w:hAnsi="Arial" w:cs="Arial"/>
          <w:sz w:val="24"/>
          <w:szCs w:val="24"/>
        </w:rPr>
        <w:t>All government</w:t>
      </w:r>
      <w:r w:rsidR="00950906" w:rsidRPr="00482AF1">
        <w:rPr>
          <w:rFonts w:ascii="Arial" w:hAnsi="Arial" w:cs="Arial"/>
          <w:sz w:val="24"/>
          <w:szCs w:val="24"/>
        </w:rPr>
        <w:t>s</w:t>
      </w:r>
      <w:r w:rsidRPr="00482AF1">
        <w:rPr>
          <w:rFonts w:ascii="Arial" w:hAnsi="Arial" w:cs="Arial"/>
          <w:sz w:val="24"/>
          <w:szCs w:val="24"/>
        </w:rPr>
        <w:t xml:space="preserve"> engage in the same activities.</w:t>
      </w:r>
    </w:p>
    <w:p w14:paraId="657B78D0" w14:textId="77777777" w:rsidR="00242392" w:rsidRPr="00482AF1" w:rsidRDefault="00242392" w:rsidP="00734C6A">
      <w:pPr>
        <w:numPr>
          <w:ilvl w:val="1"/>
          <w:numId w:val="12"/>
        </w:numPr>
        <w:rPr>
          <w:rFonts w:ascii="Arial" w:hAnsi="Arial" w:cs="Arial"/>
          <w:sz w:val="24"/>
          <w:szCs w:val="24"/>
        </w:rPr>
      </w:pPr>
      <w:r w:rsidRPr="00482AF1">
        <w:rPr>
          <w:rFonts w:ascii="Arial" w:hAnsi="Arial" w:cs="Arial"/>
          <w:sz w:val="24"/>
          <w:szCs w:val="24"/>
        </w:rPr>
        <w:t>Managers may have a long-term focus and thereby sacrifice the short-term liquidity of the entity.</w:t>
      </w:r>
    </w:p>
    <w:p w14:paraId="4DDBEF00" w14:textId="77777777" w:rsidR="00D055A3" w:rsidRDefault="00D055A3">
      <w:pPr>
        <w:rPr>
          <w:rFonts w:ascii="Arial" w:hAnsi="Arial" w:cs="Arial"/>
          <w:sz w:val="24"/>
          <w:szCs w:val="24"/>
        </w:rPr>
      </w:pPr>
      <w:r>
        <w:rPr>
          <w:rFonts w:ascii="Arial" w:hAnsi="Arial" w:cs="Arial"/>
          <w:sz w:val="24"/>
          <w:szCs w:val="24"/>
        </w:rPr>
        <w:br w:type="page"/>
      </w:r>
    </w:p>
    <w:p w14:paraId="3461D779" w14:textId="77777777" w:rsidR="00242392" w:rsidRPr="00482AF1" w:rsidRDefault="00242392">
      <w:pPr>
        <w:rPr>
          <w:rFonts w:ascii="Arial" w:hAnsi="Arial" w:cs="Arial"/>
          <w:sz w:val="24"/>
          <w:szCs w:val="24"/>
        </w:rPr>
      </w:pPr>
    </w:p>
    <w:p w14:paraId="66ACDEFA" w14:textId="756B6F3C" w:rsidR="00242392" w:rsidRPr="00D055A3" w:rsidRDefault="29040C88" w:rsidP="00734C6A">
      <w:pPr>
        <w:pStyle w:val="ListParagraph"/>
        <w:numPr>
          <w:ilvl w:val="0"/>
          <w:numId w:val="8"/>
        </w:numPr>
        <w:rPr>
          <w:rFonts w:ascii="Arial" w:hAnsi="Arial" w:cs="Arial"/>
          <w:sz w:val="24"/>
          <w:szCs w:val="24"/>
        </w:rPr>
      </w:pPr>
      <w:r w:rsidRPr="29040C88">
        <w:rPr>
          <w:rFonts w:ascii="Arial" w:hAnsi="Arial" w:cs="Arial"/>
          <w:sz w:val="24"/>
          <w:szCs w:val="24"/>
        </w:rPr>
        <w:t>Which of the following activities is not an activity in which a government might engage?</w:t>
      </w:r>
    </w:p>
    <w:p w14:paraId="29B5CDC9" w14:textId="77777777" w:rsidR="00242392" w:rsidRPr="00482AF1" w:rsidRDefault="00242392" w:rsidP="00734C6A">
      <w:pPr>
        <w:numPr>
          <w:ilvl w:val="1"/>
          <w:numId w:val="13"/>
        </w:numPr>
        <w:rPr>
          <w:rFonts w:ascii="Arial" w:hAnsi="Arial" w:cs="Arial"/>
          <w:sz w:val="24"/>
          <w:szCs w:val="24"/>
        </w:rPr>
      </w:pPr>
      <w:r w:rsidRPr="00482AF1">
        <w:rPr>
          <w:rFonts w:ascii="Arial" w:hAnsi="Arial" w:cs="Arial"/>
          <w:sz w:val="24"/>
          <w:szCs w:val="24"/>
        </w:rPr>
        <w:t>Selling electric power.</w:t>
      </w:r>
    </w:p>
    <w:p w14:paraId="361E32B2" w14:textId="77777777" w:rsidR="00242392" w:rsidRPr="00482AF1" w:rsidRDefault="00242392" w:rsidP="00734C6A">
      <w:pPr>
        <w:numPr>
          <w:ilvl w:val="1"/>
          <w:numId w:val="13"/>
        </w:numPr>
        <w:rPr>
          <w:rFonts w:ascii="Arial" w:hAnsi="Arial" w:cs="Arial"/>
          <w:sz w:val="24"/>
          <w:szCs w:val="24"/>
        </w:rPr>
      </w:pPr>
      <w:r w:rsidRPr="00482AF1">
        <w:rPr>
          <w:rFonts w:ascii="Arial" w:hAnsi="Arial" w:cs="Arial"/>
          <w:sz w:val="24"/>
          <w:szCs w:val="24"/>
        </w:rPr>
        <w:t>Operating a golf course.</w:t>
      </w:r>
    </w:p>
    <w:p w14:paraId="060CE8DF" w14:textId="77777777" w:rsidR="00242392" w:rsidRPr="00482AF1" w:rsidRDefault="00242392" w:rsidP="00734C6A">
      <w:pPr>
        <w:numPr>
          <w:ilvl w:val="1"/>
          <w:numId w:val="13"/>
        </w:numPr>
        <w:rPr>
          <w:rFonts w:ascii="Arial" w:hAnsi="Arial" w:cs="Arial"/>
          <w:sz w:val="24"/>
          <w:szCs w:val="24"/>
        </w:rPr>
      </w:pPr>
      <w:r w:rsidRPr="00482AF1">
        <w:rPr>
          <w:rFonts w:ascii="Arial" w:hAnsi="Arial" w:cs="Arial"/>
          <w:sz w:val="24"/>
          <w:szCs w:val="24"/>
        </w:rPr>
        <w:t>Operating a bookstore.</w:t>
      </w:r>
    </w:p>
    <w:p w14:paraId="0A5F9912" w14:textId="77777777" w:rsidR="00D055A3" w:rsidRDefault="00242392" w:rsidP="00734C6A">
      <w:pPr>
        <w:numPr>
          <w:ilvl w:val="1"/>
          <w:numId w:val="13"/>
        </w:numPr>
        <w:rPr>
          <w:rFonts w:ascii="Arial" w:hAnsi="Arial" w:cs="Arial"/>
          <w:sz w:val="24"/>
          <w:szCs w:val="24"/>
        </w:rPr>
      </w:pPr>
      <w:proofErr w:type="gramStart"/>
      <w:r w:rsidRPr="00482AF1">
        <w:rPr>
          <w:rFonts w:ascii="Arial" w:hAnsi="Arial" w:cs="Arial"/>
          <w:sz w:val="24"/>
          <w:szCs w:val="24"/>
        </w:rPr>
        <w:t>All of</w:t>
      </w:r>
      <w:proofErr w:type="gramEnd"/>
      <w:r w:rsidRPr="00482AF1">
        <w:rPr>
          <w:rFonts w:ascii="Arial" w:hAnsi="Arial" w:cs="Arial"/>
          <w:sz w:val="24"/>
          <w:szCs w:val="24"/>
        </w:rPr>
        <w:t xml:space="preserve"> the above are activities that might be carried out by a government. </w:t>
      </w:r>
    </w:p>
    <w:p w14:paraId="3CF2D8B6" w14:textId="77777777" w:rsidR="00D055A3" w:rsidRDefault="00D055A3" w:rsidP="00D055A3">
      <w:pPr>
        <w:ind w:left="720"/>
        <w:rPr>
          <w:rFonts w:ascii="Arial" w:hAnsi="Arial" w:cs="Arial"/>
          <w:sz w:val="24"/>
          <w:szCs w:val="24"/>
        </w:rPr>
      </w:pPr>
    </w:p>
    <w:p w14:paraId="51555503" w14:textId="77777777" w:rsidR="00242392" w:rsidRPr="00D055A3" w:rsidRDefault="00242392" w:rsidP="00734C6A">
      <w:pPr>
        <w:numPr>
          <w:ilvl w:val="0"/>
          <w:numId w:val="8"/>
        </w:numPr>
        <w:rPr>
          <w:rFonts w:ascii="Arial" w:hAnsi="Arial" w:cs="Arial"/>
          <w:sz w:val="24"/>
          <w:szCs w:val="24"/>
        </w:rPr>
      </w:pPr>
      <w:r w:rsidRPr="00D055A3">
        <w:rPr>
          <w:rFonts w:ascii="Arial" w:hAnsi="Arial" w:cs="Arial"/>
          <w:sz w:val="24"/>
          <w:szCs w:val="24"/>
        </w:rPr>
        <w:t>In which of the following activities is a not-for-profit entity least likely to engage?</w:t>
      </w:r>
    </w:p>
    <w:p w14:paraId="0D06536F"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Providing educational services.</w:t>
      </w:r>
    </w:p>
    <w:p w14:paraId="1A9B91FC"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Providing health-care services.</w:t>
      </w:r>
    </w:p>
    <w:p w14:paraId="0E1F4A18"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Providing for terrorism defense.</w:t>
      </w:r>
    </w:p>
    <w:p w14:paraId="2FFCF3F0" w14:textId="77777777" w:rsidR="00D055A3" w:rsidRDefault="00242392" w:rsidP="00734C6A">
      <w:pPr>
        <w:numPr>
          <w:ilvl w:val="1"/>
          <w:numId w:val="8"/>
        </w:numPr>
        <w:rPr>
          <w:rFonts w:ascii="Arial" w:hAnsi="Arial" w:cs="Arial"/>
          <w:sz w:val="24"/>
          <w:szCs w:val="24"/>
        </w:rPr>
      </w:pPr>
      <w:r w:rsidRPr="00482AF1">
        <w:rPr>
          <w:rFonts w:ascii="Arial" w:hAnsi="Arial" w:cs="Arial"/>
          <w:sz w:val="24"/>
          <w:szCs w:val="24"/>
        </w:rPr>
        <w:t>Retail sales of cookies</w:t>
      </w:r>
    </w:p>
    <w:p w14:paraId="0FB78278" w14:textId="77777777" w:rsidR="008463FE" w:rsidRDefault="008463FE" w:rsidP="008463FE">
      <w:pPr>
        <w:ind w:left="360"/>
        <w:rPr>
          <w:rFonts w:ascii="Arial" w:hAnsi="Arial" w:cs="Arial"/>
          <w:sz w:val="24"/>
          <w:szCs w:val="24"/>
        </w:rPr>
      </w:pPr>
    </w:p>
    <w:p w14:paraId="77AC1644" w14:textId="77777777" w:rsidR="00242392" w:rsidRPr="00A978AF" w:rsidRDefault="00242392" w:rsidP="00734C6A">
      <w:pPr>
        <w:numPr>
          <w:ilvl w:val="0"/>
          <w:numId w:val="8"/>
        </w:numPr>
        <w:rPr>
          <w:rFonts w:ascii="Arial" w:hAnsi="Arial" w:cs="Arial"/>
          <w:sz w:val="24"/>
          <w:szCs w:val="24"/>
        </w:rPr>
      </w:pPr>
      <w:r w:rsidRPr="00A978AF">
        <w:rPr>
          <w:rFonts w:ascii="Arial" w:hAnsi="Arial" w:cs="Arial"/>
          <w:sz w:val="24"/>
          <w:szCs w:val="24"/>
        </w:rPr>
        <w:t xml:space="preserve">Which of the following can be affected by GAAP? </w:t>
      </w:r>
    </w:p>
    <w:p w14:paraId="03365D12"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Legal ability to issue bonds.</w:t>
      </w:r>
    </w:p>
    <w:p w14:paraId="43A4FE7F"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Ability to balance the budget.</w:t>
      </w:r>
    </w:p>
    <w:p w14:paraId="06CC7DEF"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Amount reported as employee pension plan contributions.</w:t>
      </w:r>
    </w:p>
    <w:p w14:paraId="01EE0A4E"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Claims and judgments settled. </w:t>
      </w:r>
    </w:p>
    <w:p w14:paraId="1FC39945" w14:textId="77777777" w:rsidR="00242392" w:rsidRPr="00482AF1" w:rsidRDefault="00242392">
      <w:pPr>
        <w:rPr>
          <w:rFonts w:ascii="Arial" w:hAnsi="Arial" w:cs="Arial"/>
          <w:sz w:val="24"/>
          <w:szCs w:val="24"/>
        </w:rPr>
      </w:pPr>
    </w:p>
    <w:p w14:paraId="5224184F"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characteristics is unique to government</w:t>
      </w:r>
      <w:r w:rsidR="00950906" w:rsidRPr="00D055A3">
        <w:rPr>
          <w:rFonts w:ascii="Arial" w:hAnsi="Arial" w:cs="Arial"/>
          <w:sz w:val="24"/>
          <w:szCs w:val="24"/>
        </w:rPr>
        <w:t>s</w:t>
      </w:r>
      <w:r w:rsidRPr="00D055A3">
        <w:rPr>
          <w:rFonts w:ascii="Arial" w:hAnsi="Arial" w:cs="Arial"/>
          <w:sz w:val="24"/>
          <w:szCs w:val="24"/>
        </w:rPr>
        <w:t>?</w:t>
      </w:r>
    </w:p>
    <w:p w14:paraId="47DDB44A"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ability to have activities financed with tax-exempt debt.</w:t>
      </w:r>
    </w:p>
    <w:p w14:paraId="2A3F96A6"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power to impose fees.</w:t>
      </w:r>
    </w:p>
    <w:p w14:paraId="7BDA2EF7"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ability to issue tax-exempt debt.</w:t>
      </w:r>
    </w:p>
    <w:p w14:paraId="37D3F6EB"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The ability to have activities financed by Federal grants. </w:t>
      </w:r>
    </w:p>
    <w:p w14:paraId="0562CB0E" w14:textId="77777777" w:rsidR="00242392" w:rsidRPr="00482AF1" w:rsidRDefault="00242392">
      <w:pPr>
        <w:rPr>
          <w:rFonts w:ascii="Arial" w:hAnsi="Arial" w:cs="Arial"/>
          <w:sz w:val="24"/>
          <w:szCs w:val="24"/>
        </w:rPr>
      </w:pPr>
    </w:p>
    <w:p w14:paraId="4D528FD2"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To obtain a comprehensive understanding of a government’s fiscal health, a financial analyst should obtain an understanding of which of the following?</w:t>
      </w:r>
    </w:p>
    <w:p w14:paraId="50405ABA"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the resources owned by the government</w:t>
      </w:r>
      <w:r w:rsidR="00950906" w:rsidRPr="00482AF1">
        <w:rPr>
          <w:rFonts w:ascii="Arial" w:hAnsi="Arial" w:cs="Arial"/>
          <w:sz w:val="24"/>
          <w:szCs w:val="24"/>
        </w:rPr>
        <w:t>.</w:t>
      </w:r>
    </w:p>
    <w:p w14:paraId="3EA895F9"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All the resources </w:t>
      </w:r>
      <w:r w:rsidR="00950906" w:rsidRPr="00482AF1">
        <w:rPr>
          <w:rFonts w:ascii="Arial" w:hAnsi="Arial" w:cs="Arial"/>
          <w:sz w:val="24"/>
          <w:szCs w:val="24"/>
        </w:rPr>
        <w:t xml:space="preserve">that </w:t>
      </w:r>
      <w:r w:rsidRPr="00482AF1">
        <w:rPr>
          <w:rFonts w:ascii="Arial" w:hAnsi="Arial" w:cs="Arial"/>
          <w:sz w:val="24"/>
          <w:szCs w:val="24"/>
        </w:rPr>
        <w:t xml:space="preserve">may be summoned by </w:t>
      </w:r>
      <w:r w:rsidR="00950906" w:rsidRPr="00482AF1">
        <w:rPr>
          <w:rFonts w:ascii="Arial" w:hAnsi="Arial" w:cs="Arial"/>
          <w:sz w:val="24"/>
          <w:szCs w:val="24"/>
        </w:rPr>
        <w:t>the</w:t>
      </w:r>
      <w:r w:rsidRPr="00482AF1">
        <w:rPr>
          <w:rFonts w:ascii="Arial" w:hAnsi="Arial" w:cs="Arial"/>
          <w:sz w:val="24"/>
          <w:szCs w:val="24"/>
        </w:rPr>
        <w:t xml:space="preserve"> government.</w:t>
      </w:r>
    </w:p>
    <w:p w14:paraId="27E0489C"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Demographic data about the residents served by the government.</w:t>
      </w:r>
    </w:p>
    <w:p w14:paraId="6B30932F" w14:textId="77777777" w:rsidR="00242392" w:rsidRPr="00482AF1" w:rsidRDefault="00242392" w:rsidP="00734C6A">
      <w:pPr>
        <w:numPr>
          <w:ilvl w:val="1"/>
          <w:numId w:val="8"/>
        </w:numPr>
        <w:rPr>
          <w:rFonts w:ascii="Arial" w:hAnsi="Arial" w:cs="Arial"/>
          <w:sz w:val="24"/>
          <w:szCs w:val="24"/>
        </w:rPr>
      </w:pPr>
      <w:proofErr w:type="gramStart"/>
      <w:r w:rsidRPr="00482AF1">
        <w:rPr>
          <w:rFonts w:ascii="Arial" w:hAnsi="Arial" w:cs="Arial"/>
          <w:sz w:val="24"/>
          <w:szCs w:val="24"/>
        </w:rPr>
        <w:t>All of</w:t>
      </w:r>
      <w:proofErr w:type="gramEnd"/>
      <w:r w:rsidRPr="00482AF1">
        <w:rPr>
          <w:rFonts w:ascii="Arial" w:hAnsi="Arial" w:cs="Arial"/>
          <w:sz w:val="24"/>
          <w:szCs w:val="24"/>
        </w:rPr>
        <w:t xml:space="preserve"> the above.</w:t>
      </w:r>
    </w:p>
    <w:p w14:paraId="34CE0A41" w14:textId="77777777" w:rsidR="00242392" w:rsidRPr="00482AF1" w:rsidRDefault="00242392">
      <w:pPr>
        <w:rPr>
          <w:rFonts w:ascii="Arial" w:hAnsi="Arial" w:cs="Arial"/>
          <w:sz w:val="24"/>
          <w:szCs w:val="24"/>
        </w:rPr>
      </w:pPr>
    </w:p>
    <w:p w14:paraId="190D4285"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is common to both governments and not-for-profit entities but distinguishes these entities from for-profit entities?</w:t>
      </w:r>
    </w:p>
    <w:p w14:paraId="0A024B72"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budget is a legal, financial document.</w:t>
      </w:r>
    </w:p>
    <w:p w14:paraId="4A4EE0CC"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Revenues are usually indicative of demand for goods or services.</w:t>
      </w:r>
    </w:p>
    <w:p w14:paraId="496A987F"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There is direct matching of revenues and expenses.</w:t>
      </w:r>
    </w:p>
    <w:p w14:paraId="132134FA"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There are no defined ownership interests.</w:t>
      </w:r>
    </w:p>
    <w:p w14:paraId="62EBF3C5" w14:textId="77777777" w:rsidR="008463FE" w:rsidRDefault="008463FE">
      <w:pPr>
        <w:rPr>
          <w:rFonts w:ascii="Arial" w:hAnsi="Arial" w:cs="Arial"/>
          <w:sz w:val="24"/>
          <w:szCs w:val="24"/>
        </w:rPr>
      </w:pPr>
      <w:r>
        <w:rPr>
          <w:rFonts w:ascii="Arial" w:hAnsi="Arial" w:cs="Arial"/>
          <w:sz w:val="24"/>
          <w:szCs w:val="24"/>
        </w:rPr>
        <w:br w:type="page"/>
      </w:r>
    </w:p>
    <w:p w14:paraId="6D98A12B" w14:textId="77777777" w:rsidR="008463FE" w:rsidRPr="00482AF1" w:rsidRDefault="008463FE">
      <w:pPr>
        <w:rPr>
          <w:rFonts w:ascii="Arial" w:hAnsi="Arial" w:cs="Arial"/>
          <w:sz w:val="24"/>
          <w:szCs w:val="24"/>
        </w:rPr>
      </w:pPr>
    </w:p>
    <w:p w14:paraId="15E05BFC" w14:textId="35973786" w:rsidR="00242392" w:rsidRPr="00D055A3" w:rsidRDefault="29040C88" w:rsidP="00734C6A">
      <w:pPr>
        <w:pStyle w:val="ListParagraph"/>
        <w:numPr>
          <w:ilvl w:val="0"/>
          <w:numId w:val="8"/>
        </w:numPr>
        <w:rPr>
          <w:rFonts w:ascii="Arial" w:hAnsi="Arial" w:cs="Arial"/>
          <w:sz w:val="24"/>
          <w:szCs w:val="24"/>
        </w:rPr>
      </w:pPr>
      <w:r w:rsidRPr="29040C88">
        <w:rPr>
          <w:rFonts w:ascii="Arial" w:hAnsi="Arial" w:cs="Arial"/>
          <w:sz w:val="24"/>
          <w:szCs w:val="24"/>
        </w:rPr>
        <w:t xml:space="preserve">Which of the following is not a purpose of external financial reporting by governments?  </w:t>
      </w:r>
    </w:p>
    <w:p w14:paraId="54CD042F"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 financial condition.</w:t>
      </w:r>
    </w:p>
    <w:p w14:paraId="49077006"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Compare actual results with the budget.</w:t>
      </w:r>
    </w:p>
    <w:p w14:paraId="7CB7D6E5"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 the ability of elected officials to effectively manage people.</w:t>
      </w:r>
    </w:p>
    <w:p w14:paraId="71C0A184"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Evaluate efficiency and effectiveness.</w:t>
      </w:r>
    </w:p>
    <w:p w14:paraId="2946DB82" w14:textId="77777777" w:rsidR="00242392" w:rsidRPr="00482AF1" w:rsidRDefault="00242392">
      <w:pPr>
        <w:rPr>
          <w:rFonts w:ascii="Arial" w:hAnsi="Arial" w:cs="Arial"/>
          <w:sz w:val="24"/>
          <w:szCs w:val="24"/>
        </w:rPr>
      </w:pPr>
    </w:p>
    <w:p w14:paraId="37471291" w14:textId="0539EAB9" w:rsidR="00242392" w:rsidRPr="00D055A3" w:rsidRDefault="29040C88" w:rsidP="00734C6A">
      <w:pPr>
        <w:pStyle w:val="ListParagraph"/>
        <w:numPr>
          <w:ilvl w:val="0"/>
          <w:numId w:val="8"/>
        </w:numPr>
        <w:rPr>
          <w:rFonts w:ascii="Arial" w:hAnsi="Arial" w:cs="Arial"/>
          <w:sz w:val="24"/>
          <w:szCs w:val="24"/>
        </w:rPr>
      </w:pPr>
      <w:r w:rsidRPr="29040C88">
        <w:rPr>
          <w:rFonts w:ascii="Arial" w:hAnsi="Arial" w:cs="Arial"/>
          <w:sz w:val="24"/>
          <w:szCs w:val="24"/>
        </w:rPr>
        <w:t>Which of the following is not a typical external user of a government or not-for-profit financial statements?</w:t>
      </w:r>
    </w:p>
    <w:p w14:paraId="22F8E078" w14:textId="77777777" w:rsidR="00242392" w:rsidRPr="00482AF1" w:rsidRDefault="008463FE" w:rsidP="00734C6A">
      <w:pPr>
        <w:numPr>
          <w:ilvl w:val="1"/>
          <w:numId w:val="8"/>
        </w:numPr>
        <w:rPr>
          <w:rFonts w:ascii="Arial" w:hAnsi="Arial" w:cs="Arial"/>
          <w:sz w:val="24"/>
          <w:szCs w:val="24"/>
        </w:rPr>
      </w:pPr>
      <w:r>
        <w:rPr>
          <w:rFonts w:ascii="Arial" w:hAnsi="Arial" w:cs="Arial"/>
          <w:sz w:val="24"/>
          <w:szCs w:val="24"/>
        </w:rPr>
        <w:t>Governing boards</w:t>
      </w:r>
    </w:p>
    <w:p w14:paraId="100A32EA" w14:textId="77777777" w:rsidR="00242392" w:rsidRPr="00482AF1" w:rsidRDefault="008463FE" w:rsidP="00734C6A">
      <w:pPr>
        <w:numPr>
          <w:ilvl w:val="1"/>
          <w:numId w:val="8"/>
        </w:numPr>
        <w:rPr>
          <w:rFonts w:ascii="Arial" w:hAnsi="Arial" w:cs="Arial"/>
          <w:sz w:val="24"/>
          <w:szCs w:val="24"/>
        </w:rPr>
      </w:pPr>
      <w:r>
        <w:rPr>
          <w:rFonts w:ascii="Arial" w:hAnsi="Arial" w:cs="Arial"/>
          <w:sz w:val="24"/>
          <w:szCs w:val="24"/>
        </w:rPr>
        <w:t>Securities and Exchange Commission</w:t>
      </w:r>
    </w:p>
    <w:p w14:paraId="78BEE916" w14:textId="77777777" w:rsidR="00242392" w:rsidRPr="00482AF1" w:rsidRDefault="008463FE" w:rsidP="00734C6A">
      <w:pPr>
        <w:numPr>
          <w:ilvl w:val="1"/>
          <w:numId w:val="8"/>
        </w:numPr>
        <w:rPr>
          <w:rFonts w:ascii="Arial" w:hAnsi="Arial" w:cs="Arial"/>
          <w:sz w:val="24"/>
          <w:szCs w:val="24"/>
        </w:rPr>
      </w:pPr>
      <w:r>
        <w:rPr>
          <w:rFonts w:ascii="Arial" w:hAnsi="Arial" w:cs="Arial"/>
          <w:sz w:val="24"/>
          <w:szCs w:val="24"/>
        </w:rPr>
        <w:t>Donors and grantors</w:t>
      </w:r>
    </w:p>
    <w:p w14:paraId="6EF26AEC" w14:textId="77777777" w:rsidR="00242392" w:rsidRPr="00482AF1" w:rsidRDefault="008463FE" w:rsidP="00734C6A">
      <w:pPr>
        <w:numPr>
          <w:ilvl w:val="1"/>
          <w:numId w:val="8"/>
        </w:numPr>
        <w:rPr>
          <w:rFonts w:ascii="Arial" w:hAnsi="Arial" w:cs="Arial"/>
          <w:sz w:val="24"/>
          <w:szCs w:val="24"/>
        </w:rPr>
      </w:pPr>
      <w:r>
        <w:rPr>
          <w:rFonts w:ascii="Arial" w:hAnsi="Arial" w:cs="Arial"/>
          <w:sz w:val="24"/>
          <w:szCs w:val="24"/>
        </w:rPr>
        <w:t>Taxpayers/citizens or organization members</w:t>
      </w:r>
    </w:p>
    <w:p w14:paraId="5997CC1D" w14:textId="77777777" w:rsidR="00242392" w:rsidRPr="00482AF1" w:rsidRDefault="00242392">
      <w:pPr>
        <w:rPr>
          <w:rFonts w:ascii="Arial" w:hAnsi="Arial" w:cs="Arial"/>
          <w:sz w:val="24"/>
          <w:szCs w:val="24"/>
        </w:rPr>
      </w:pPr>
    </w:p>
    <w:p w14:paraId="3D3D0D2A"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Users of government financial statements should be interested in information about compliance with laws and regulations for which of the following reasons?</w:t>
      </w:r>
    </w:p>
    <w:p w14:paraId="64F5D35E"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determine if the </w:t>
      </w:r>
      <w:r w:rsidR="00950906" w:rsidRPr="00482AF1">
        <w:rPr>
          <w:rFonts w:ascii="Arial" w:hAnsi="Arial" w:cs="Arial"/>
          <w:sz w:val="24"/>
          <w:szCs w:val="24"/>
        </w:rPr>
        <w:t xml:space="preserve">government </w:t>
      </w:r>
      <w:r w:rsidRPr="00482AF1">
        <w:rPr>
          <w:rFonts w:ascii="Arial" w:hAnsi="Arial" w:cs="Arial"/>
          <w:sz w:val="24"/>
          <w:szCs w:val="24"/>
        </w:rPr>
        <w:t>has complied with bond covenants.</w:t>
      </w:r>
    </w:p>
    <w:p w14:paraId="2D7683B7"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determine if the </w:t>
      </w:r>
      <w:r w:rsidR="00950906" w:rsidRPr="00482AF1">
        <w:rPr>
          <w:rFonts w:ascii="Arial" w:hAnsi="Arial" w:cs="Arial"/>
          <w:sz w:val="24"/>
          <w:szCs w:val="24"/>
        </w:rPr>
        <w:t xml:space="preserve">government </w:t>
      </w:r>
      <w:r w:rsidRPr="00482AF1">
        <w:rPr>
          <w:rFonts w:ascii="Arial" w:hAnsi="Arial" w:cs="Arial"/>
          <w:sz w:val="24"/>
          <w:szCs w:val="24"/>
        </w:rPr>
        <w:t>has complied with taxing limitations.</w:t>
      </w:r>
    </w:p>
    <w:p w14:paraId="22B92312"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determine if the </w:t>
      </w:r>
      <w:r w:rsidR="00950906" w:rsidRPr="00482AF1">
        <w:rPr>
          <w:rFonts w:ascii="Arial" w:hAnsi="Arial" w:cs="Arial"/>
          <w:sz w:val="24"/>
          <w:szCs w:val="24"/>
        </w:rPr>
        <w:t xml:space="preserve">government </w:t>
      </w:r>
      <w:r w:rsidRPr="00482AF1">
        <w:rPr>
          <w:rFonts w:ascii="Arial" w:hAnsi="Arial" w:cs="Arial"/>
          <w:sz w:val="24"/>
          <w:szCs w:val="24"/>
        </w:rPr>
        <w:t>has complied with donor restrictions on the use of funds.</w:t>
      </w:r>
    </w:p>
    <w:p w14:paraId="63EF3FE3"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determine </w:t>
      </w:r>
      <w:proofErr w:type="gramStart"/>
      <w:r w:rsidRPr="00482AF1">
        <w:rPr>
          <w:rFonts w:ascii="Arial" w:hAnsi="Arial" w:cs="Arial"/>
          <w:sz w:val="24"/>
          <w:szCs w:val="24"/>
        </w:rPr>
        <w:t>all of</w:t>
      </w:r>
      <w:proofErr w:type="gramEnd"/>
      <w:r w:rsidRPr="00482AF1">
        <w:rPr>
          <w:rFonts w:ascii="Arial" w:hAnsi="Arial" w:cs="Arial"/>
          <w:sz w:val="24"/>
          <w:szCs w:val="24"/>
        </w:rPr>
        <w:t xml:space="preserve"> the above.</w:t>
      </w:r>
    </w:p>
    <w:p w14:paraId="110FFD37" w14:textId="77777777" w:rsidR="008463FE" w:rsidRDefault="008463FE" w:rsidP="008463FE">
      <w:pPr>
        <w:pStyle w:val="ListParagraph"/>
        <w:ind w:left="360"/>
        <w:rPr>
          <w:rFonts w:ascii="Arial" w:hAnsi="Arial" w:cs="Arial"/>
          <w:sz w:val="24"/>
          <w:szCs w:val="24"/>
        </w:rPr>
      </w:pPr>
    </w:p>
    <w:p w14:paraId="2F63516A" w14:textId="19EE62EC" w:rsidR="00242392" w:rsidRPr="00D055A3" w:rsidRDefault="29040C88" w:rsidP="00734C6A">
      <w:pPr>
        <w:pStyle w:val="ListParagraph"/>
        <w:numPr>
          <w:ilvl w:val="0"/>
          <w:numId w:val="8"/>
        </w:numPr>
        <w:rPr>
          <w:rFonts w:ascii="Arial" w:hAnsi="Arial" w:cs="Arial"/>
          <w:sz w:val="24"/>
          <w:szCs w:val="24"/>
        </w:rPr>
      </w:pPr>
      <w:r w:rsidRPr="29040C88">
        <w:rPr>
          <w:rFonts w:ascii="Arial" w:hAnsi="Arial" w:cs="Arial"/>
          <w:sz w:val="24"/>
          <w:szCs w:val="24"/>
        </w:rPr>
        <w:t>Which of the following is not generally considered a main user of government and not-for-profit entity external financial statements?</w:t>
      </w:r>
    </w:p>
    <w:p w14:paraId="3550C51A"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Investors and creditors.</w:t>
      </w:r>
    </w:p>
    <w:p w14:paraId="469EE817"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Taxpayers.</w:t>
      </w:r>
    </w:p>
    <w:p w14:paraId="7D98EA04"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Donors.</w:t>
      </w:r>
    </w:p>
    <w:p w14:paraId="0B3C2F01"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Internal managers.</w:t>
      </w:r>
    </w:p>
    <w:p w14:paraId="6B699379" w14:textId="77777777" w:rsidR="00242392" w:rsidRPr="00482AF1" w:rsidRDefault="00242392">
      <w:pPr>
        <w:rPr>
          <w:rFonts w:ascii="Arial" w:hAnsi="Arial" w:cs="Arial"/>
          <w:sz w:val="24"/>
          <w:szCs w:val="24"/>
        </w:rPr>
      </w:pPr>
    </w:p>
    <w:p w14:paraId="669C4950"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Which of the following is a probable use a</w:t>
      </w:r>
      <w:r w:rsidR="008463FE">
        <w:rPr>
          <w:rFonts w:ascii="Arial" w:hAnsi="Arial" w:cs="Arial"/>
          <w:sz w:val="24"/>
          <w:szCs w:val="24"/>
        </w:rPr>
        <w:t>n individual</w:t>
      </w:r>
      <w:r w:rsidRPr="00D055A3">
        <w:rPr>
          <w:rFonts w:ascii="Arial" w:hAnsi="Arial" w:cs="Arial"/>
          <w:sz w:val="24"/>
          <w:szCs w:val="24"/>
        </w:rPr>
        <w:t xml:space="preserve"> donor would make of the external financial statements of a not-for-profit entity?</w:t>
      </w:r>
    </w:p>
    <w:p w14:paraId="1E926D29"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determine the proportion of entity resources directed to programs as opposed to fund-raising.</w:t>
      </w:r>
    </w:p>
    <w:p w14:paraId="0A00D3E5"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determine the creditworthiness of the entity for investment purposes.</w:t>
      </w:r>
    </w:p>
    <w:p w14:paraId="742D13C8"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determine the salaries paid to all employees of the entity.</w:t>
      </w:r>
    </w:p>
    <w:p w14:paraId="6BE20FC4"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determine the budget of the entity.</w:t>
      </w:r>
    </w:p>
    <w:p w14:paraId="3FE9F23F" w14:textId="77777777" w:rsidR="008463FE" w:rsidRDefault="008463FE">
      <w:pPr>
        <w:rPr>
          <w:rFonts w:ascii="Arial" w:hAnsi="Arial" w:cs="Arial"/>
          <w:sz w:val="24"/>
          <w:szCs w:val="24"/>
        </w:rPr>
      </w:pPr>
      <w:r>
        <w:rPr>
          <w:rFonts w:ascii="Arial" w:hAnsi="Arial" w:cs="Arial"/>
          <w:sz w:val="24"/>
          <w:szCs w:val="24"/>
        </w:rPr>
        <w:br w:type="page"/>
      </w:r>
    </w:p>
    <w:p w14:paraId="1F72F646" w14:textId="77777777" w:rsidR="00242392" w:rsidRPr="00482AF1" w:rsidRDefault="00242392">
      <w:pPr>
        <w:rPr>
          <w:rFonts w:ascii="Arial" w:hAnsi="Arial" w:cs="Arial"/>
          <w:sz w:val="24"/>
          <w:szCs w:val="24"/>
        </w:rPr>
      </w:pPr>
    </w:p>
    <w:p w14:paraId="35D2CDA0"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A regulatory agency would use the external financial statements of a local government for which of the following purposes? </w:t>
      </w:r>
    </w:p>
    <w:p w14:paraId="072DE23A"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w:t>
      </w:r>
      <w:r w:rsidR="007C3DC5" w:rsidRPr="00482AF1">
        <w:rPr>
          <w:rFonts w:ascii="Arial" w:hAnsi="Arial" w:cs="Arial"/>
          <w:sz w:val="24"/>
          <w:szCs w:val="24"/>
        </w:rPr>
        <w:t xml:space="preserve">ensure </w:t>
      </w:r>
      <w:r w:rsidRPr="00482AF1">
        <w:rPr>
          <w:rFonts w:ascii="Arial" w:hAnsi="Arial" w:cs="Arial"/>
          <w:sz w:val="24"/>
          <w:szCs w:val="24"/>
        </w:rPr>
        <w:t xml:space="preserve">that the entity is spending and receiving resources in accordance with laws, </w:t>
      </w:r>
      <w:proofErr w:type="gramStart"/>
      <w:r w:rsidRPr="00482AF1">
        <w:rPr>
          <w:rFonts w:ascii="Arial" w:hAnsi="Arial" w:cs="Arial"/>
          <w:sz w:val="24"/>
          <w:szCs w:val="24"/>
        </w:rPr>
        <w:t>regulations</w:t>
      </w:r>
      <w:proofErr w:type="gramEnd"/>
      <w:r w:rsidRPr="00482AF1">
        <w:rPr>
          <w:rFonts w:ascii="Arial" w:hAnsi="Arial" w:cs="Arial"/>
          <w:sz w:val="24"/>
          <w:szCs w:val="24"/>
        </w:rPr>
        <w:t xml:space="preserve"> or policies.</w:t>
      </w:r>
    </w:p>
    <w:p w14:paraId="3C6E1DFB"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determine how resources should be allocated. </w:t>
      </w:r>
    </w:p>
    <w:p w14:paraId="239766CD"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To exercise general oversight responsibility.</w:t>
      </w:r>
    </w:p>
    <w:p w14:paraId="0166B694"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To do </w:t>
      </w:r>
      <w:proofErr w:type="gramStart"/>
      <w:r w:rsidRPr="00482AF1">
        <w:rPr>
          <w:rFonts w:ascii="Arial" w:hAnsi="Arial" w:cs="Arial"/>
          <w:sz w:val="24"/>
          <w:szCs w:val="24"/>
        </w:rPr>
        <w:t>all of</w:t>
      </w:r>
      <w:proofErr w:type="gramEnd"/>
      <w:r w:rsidRPr="00482AF1">
        <w:rPr>
          <w:rFonts w:ascii="Arial" w:hAnsi="Arial" w:cs="Arial"/>
          <w:sz w:val="24"/>
          <w:szCs w:val="24"/>
        </w:rPr>
        <w:t xml:space="preserve"> the above.</w:t>
      </w:r>
    </w:p>
    <w:p w14:paraId="08CE6F91" w14:textId="77777777" w:rsidR="00242392" w:rsidRPr="00482AF1" w:rsidRDefault="00242392">
      <w:pPr>
        <w:ind w:left="360" w:hanging="360"/>
        <w:rPr>
          <w:rFonts w:ascii="Arial" w:hAnsi="Arial" w:cs="Arial"/>
          <w:sz w:val="24"/>
          <w:szCs w:val="24"/>
        </w:rPr>
      </w:pPr>
    </w:p>
    <w:p w14:paraId="3D20ED4E" w14:textId="77777777" w:rsidR="008463FE" w:rsidRDefault="008463FE" w:rsidP="00734C6A">
      <w:pPr>
        <w:pStyle w:val="ListParagraph"/>
        <w:numPr>
          <w:ilvl w:val="0"/>
          <w:numId w:val="8"/>
        </w:numPr>
        <w:rPr>
          <w:rFonts w:ascii="Arial" w:hAnsi="Arial" w:cs="Arial"/>
          <w:sz w:val="24"/>
          <w:szCs w:val="24"/>
        </w:rPr>
      </w:pPr>
      <w:r>
        <w:rPr>
          <w:rFonts w:ascii="Arial" w:hAnsi="Arial" w:cs="Arial"/>
          <w:sz w:val="24"/>
          <w:szCs w:val="24"/>
        </w:rPr>
        <w:t>A primary tool of both governments and not-for-profit to acquire funds to finance long-term projects is</w:t>
      </w:r>
    </w:p>
    <w:p w14:paraId="4D31AFF5" w14:textId="77777777" w:rsidR="008463FE" w:rsidRDefault="008463FE" w:rsidP="00734C6A">
      <w:pPr>
        <w:pStyle w:val="ListParagraph"/>
        <w:numPr>
          <w:ilvl w:val="1"/>
          <w:numId w:val="8"/>
        </w:numPr>
        <w:rPr>
          <w:rFonts w:ascii="Arial" w:hAnsi="Arial" w:cs="Arial"/>
          <w:sz w:val="24"/>
          <w:szCs w:val="24"/>
        </w:rPr>
      </w:pPr>
      <w:r>
        <w:rPr>
          <w:rFonts w:ascii="Arial" w:hAnsi="Arial" w:cs="Arial"/>
          <w:sz w:val="24"/>
          <w:szCs w:val="24"/>
        </w:rPr>
        <w:t>Levy of special purpose tax.</w:t>
      </w:r>
    </w:p>
    <w:p w14:paraId="480167E1" w14:textId="77777777" w:rsidR="008463FE" w:rsidRDefault="008463FE" w:rsidP="00734C6A">
      <w:pPr>
        <w:pStyle w:val="ListParagraph"/>
        <w:numPr>
          <w:ilvl w:val="1"/>
          <w:numId w:val="8"/>
        </w:numPr>
        <w:rPr>
          <w:rFonts w:ascii="Arial" w:hAnsi="Arial" w:cs="Arial"/>
          <w:sz w:val="24"/>
          <w:szCs w:val="24"/>
        </w:rPr>
      </w:pPr>
      <w:r>
        <w:rPr>
          <w:rFonts w:ascii="Arial" w:hAnsi="Arial" w:cs="Arial"/>
          <w:sz w:val="24"/>
          <w:szCs w:val="24"/>
        </w:rPr>
        <w:t>Have a city-wide gala.</w:t>
      </w:r>
    </w:p>
    <w:p w14:paraId="5F45DDF9" w14:textId="77777777" w:rsidR="008463FE" w:rsidRDefault="008463FE" w:rsidP="00734C6A">
      <w:pPr>
        <w:pStyle w:val="ListParagraph"/>
        <w:numPr>
          <w:ilvl w:val="1"/>
          <w:numId w:val="8"/>
        </w:numPr>
        <w:rPr>
          <w:rFonts w:ascii="Arial" w:hAnsi="Arial" w:cs="Arial"/>
          <w:sz w:val="24"/>
          <w:szCs w:val="24"/>
        </w:rPr>
      </w:pPr>
      <w:r>
        <w:rPr>
          <w:rFonts w:ascii="Arial" w:hAnsi="Arial" w:cs="Arial"/>
          <w:sz w:val="24"/>
          <w:szCs w:val="24"/>
        </w:rPr>
        <w:t>Obtain line of credit on current assets.</w:t>
      </w:r>
    </w:p>
    <w:p w14:paraId="5DCF3FDC" w14:textId="77777777" w:rsidR="008463FE" w:rsidRDefault="008463FE" w:rsidP="00734C6A">
      <w:pPr>
        <w:pStyle w:val="ListParagraph"/>
        <w:numPr>
          <w:ilvl w:val="1"/>
          <w:numId w:val="8"/>
        </w:numPr>
        <w:rPr>
          <w:rFonts w:ascii="Arial" w:hAnsi="Arial" w:cs="Arial"/>
          <w:sz w:val="24"/>
          <w:szCs w:val="24"/>
        </w:rPr>
      </w:pPr>
      <w:r>
        <w:rPr>
          <w:rFonts w:ascii="Arial" w:hAnsi="Arial" w:cs="Arial"/>
          <w:sz w:val="24"/>
          <w:szCs w:val="24"/>
        </w:rPr>
        <w:t>Issue bonds to individuals and institutional investors.</w:t>
      </w:r>
    </w:p>
    <w:p w14:paraId="61CDCEAD" w14:textId="77777777" w:rsidR="00D373E2" w:rsidRDefault="00D373E2" w:rsidP="00D373E2">
      <w:pPr>
        <w:pStyle w:val="ListParagraph"/>
        <w:ind w:left="360"/>
        <w:rPr>
          <w:rFonts w:ascii="Arial" w:hAnsi="Arial" w:cs="Arial"/>
          <w:sz w:val="24"/>
          <w:szCs w:val="24"/>
        </w:rPr>
      </w:pPr>
    </w:p>
    <w:p w14:paraId="58ECEA28"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Which of the following objectives is considered the cornerstone of financial reporting by a </w:t>
      </w:r>
      <w:r w:rsidR="007C3DC5" w:rsidRPr="00D055A3">
        <w:rPr>
          <w:rFonts w:ascii="Arial" w:hAnsi="Arial" w:cs="Arial"/>
          <w:sz w:val="24"/>
          <w:szCs w:val="24"/>
        </w:rPr>
        <w:t xml:space="preserve">state or local </w:t>
      </w:r>
      <w:r w:rsidRPr="00D055A3">
        <w:rPr>
          <w:rFonts w:ascii="Arial" w:hAnsi="Arial" w:cs="Arial"/>
          <w:sz w:val="24"/>
          <w:szCs w:val="24"/>
        </w:rPr>
        <w:t>government?</w:t>
      </w:r>
    </w:p>
    <w:p w14:paraId="6591ECA2"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Accountability.</w:t>
      </w:r>
    </w:p>
    <w:p w14:paraId="17354007"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Budgetary compliance.</w:t>
      </w:r>
    </w:p>
    <w:p w14:paraId="7A09CF8B" w14:textId="77777777" w:rsidR="00242392" w:rsidRPr="00482AF1" w:rsidRDefault="00242392" w:rsidP="00734C6A">
      <w:pPr>
        <w:numPr>
          <w:ilvl w:val="1"/>
          <w:numId w:val="8"/>
        </w:numPr>
        <w:rPr>
          <w:rFonts w:ascii="Arial" w:hAnsi="Arial" w:cs="Arial"/>
          <w:sz w:val="24"/>
          <w:szCs w:val="24"/>
        </w:rPr>
      </w:pP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w:t>
      </w:r>
    </w:p>
    <w:p w14:paraId="28341D17"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Service efforts and accomplishments.</w:t>
      </w:r>
    </w:p>
    <w:p w14:paraId="6BB9E253" w14:textId="77777777" w:rsidR="00242392" w:rsidRPr="00482AF1" w:rsidRDefault="00242392">
      <w:pPr>
        <w:ind w:left="360" w:hanging="360"/>
        <w:rPr>
          <w:rFonts w:ascii="Arial" w:hAnsi="Arial" w:cs="Arial"/>
          <w:sz w:val="24"/>
          <w:szCs w:val="24"/>
        </w:rPr>
      </w:pPr>
    </w:p>
    <w:p w14:paraId="737705DC" w14:textId="77777777" w:rsidR="00242392"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Which of the following </w:t>
      </w:r>
      <w:r w:rsidR="00D373E2">
        <w:rPr>
          <w:rFonts w:ascii="Arial" w:hAnsi="Arial" w:cs="Arial"/>
          <w:sz w:val="24"/>
          <w:szCs w:val="24"/>
        </w:rPr>
        <w:t xml:space="preserve">are </w:t>
      </w:r>
      <w:r w:rsidRPr="00D055A3">
        <w:rPr>
          <w:rFonts w:ascii="Arial" w:hAnsi="Arial" w:cs="Arial"/>
          <w:sz w:val="24"/>
          <w:szCs w:val="24"/>
        </w:rPr>
        <w:t>objective</w:t>
      </w:r>
      <w:r w:rsidR="00D373E2">
        <w:rPr>
          <w:rFonts w:ascii="Arial" w:hAnsi="Arial" w:cs="Arial"/>
          <w:sz w:val="24"/>
          <w:szCs w:val="24"/>
        </w:rPr>
        <w:t>s</w:t>
      </w:r>
      <w:r w:rsidRPr="00D055A3">
        <w:rPr>
          <w:rFonts w:ascii="Arial" w:hAnsi="Arial" w:cs="Arial"/>
          <w:sz w:val="24"/>
          <w:szCs w:val="24"/>
        </w:rPr>
        <w:t xml:space="preserve"> of financial reporting by </w:t>
      </w:r>
      <w:r w:rsidR="00693DD0" w:rsidRPr="00D055A3">
        <w:rPr>
          <w:rFonts w:ascii="Arial" w:hAnsi="Arial" w:cs="Arial"/>
          <w:sz w:val="24"/>
          <w:szCs w:val="24"/>
        </w:rPr>
        <w:t xml:space="preserve">state and local </w:t>
      </w:r>
      <w:r w:rsidRPr="00D055A3">
        <w:rPr>
          <w:rFonts w:ascii="Arial" w:hAnsi="Arial" w:cs="Arial"/>
          <w:sz w:val="24"/>
          <w:szCs w:val="24"/>
        </w:rPr>
        <w:t>government</w:t>
      </w:r>
      <w:r w:rsidR="00693DD0" w:rsidRPr="00D055A3">
        <w:rPr>
          <w:rFonts w:ascii="Arial" w:hAnsi="Arial" w:cs="Arial"/>
          <w:sz w:val="24"/>
          <w:szCs w:val="24"/>
        </w:rPr>
        <w:t>s</w:t>
      </w:r>
      <w:r w:rsidRPr="00D055A3">
        <w:rPr>
          <w:rFonts w:ascii="Arial" w:hAnsi="Arial" w:cs="Arial"/>
          <w:sz w:val="24"/>
          <w:szCs w:val="24"/>
        </w:rPr>
        <w:t xml:space="preserve"> as established by </w:t>
      </w:r>
      <w:r w:rsidR="00693DD0" w:rsidRPr="00D055A3">
        <w:rPr>
          <w:rFonts w:ascii="Arial" w:hAnsi="Arial" w:cs="Arial"/>
          <w:sz w:val="24"/>
          <w:szCs w:val="24"/>
        </w:rPr>
        <w:t xml:space="preserve">the </w:t>
      </w:r>
      <w:r w:rsidRPr="00D055A3">
        <w:rPr>
          <w:rFonts w:ascii="Arial" w:hAnsi="Arial" w:cs="Arial"/>
          <w:sz w:val="24"/>
          <w:szCs w:val="24"/>
        </w:rPr>
        <w:t>GASB?</w:t>
      </w:r>
      <w:r w:rsidR="00996B51" w:rsidRPr="00D055A3">
        <w:rPr>
          <w:rFonts w:ascii="Arial" w:hAnsi="Arial" w:cs="Arial"/>
          <w:sz w:val="24"/>
          <w:szCs w:val="24"/>
        </w:rPr>
        <w:t xml:space="preserve"> </w:t>
      </w:r>
    </w:p>
    <w:p w14:paraId="3711BE67" w14:textId="77777777" w:rsidR="00D373E2" w:rsidRDefault="00D373E2" w:rsidP="00734C6A">
      <w:pPr>
        <w:pStyle w:val="ListParagraph"/>
        <w:numPr>
          <w:ilvl w:val="1"/>
          <w:numId w:val="14"/>
        </w:numPr>
        <w:rPr>
          <w:rFonts w:ascii="Arial" w:hAnsi="Arial" w:cs="Arial"/>
          <w:sz w:val="24"/>
          <w:szCs w:val="24"/>
        </w:rPr>
      </w:pPr>
      <w:r>
        <w:rPr>
          <w:rFonts w:ascii="Arial" w:hAnsi="Arial" w:cs="Arial"/>
          <w:sz w:val="24"/>
          <w:szCs w:val="24"/>
        </w:rPr>
        <w:t>Accountability</w:t>
      </w:r>
    </w:p>
    <w:p w14:paraId="3D5D262E" w14:textId="77777777" w:rsidR="00D373E2" w:rsidRDefault="00D373E2" w:rsidP="00734C6A">
      <w:pPr>
        <w:pStyle w:val="ListParagraph"/>
        <w:numPr>
          <w:ilvl w:val="1"/>
          <w:numId w:val="14"/>
        </w:numPr>
        <w:rPr>
          <w:rFonts w:ascii="Arial" w:hAnsi="Arial" w:cs="Arial"/>
          <w:sz w:val="24"/>
          <w:szCs w:val="24"/>
        </w:rPr>
      </w:pPr>
      <w:r>
        <w:rPr>
          <w:rFonts w:ascii="Arial" w:hAnsi="Arial" w:cs="Arial"/>
          <w:sz w:val="24"/>
          <w:szCs w:val="24"/>
        </w:rPr>
        <w:t>Evaluation of legislative results</w:t>
      </w:r>
    </w:p>
    <w:p w14:paraId="49424B84" w14:textId="77777777" w:rsidR="00D373E2" w:rsidRDefault="00D373E2" w:rsidP="00734C6A">
      <w:pPr>
        <w:pStyle w:val="ListParagraph"/>
        <w:numPr>
          <w:ilvl w:val="1"/>
          <w:numId w:val="14"/>
        </w:numPr>
        <w:rPr>
          <w:rFonts w:ascii="Arial" w:hAnsi="Arial" w:cs="Arial"/>
          <w:sz w:val="24"/>
          <w:szCs w:val="24"/>
        </w:rPr>
      </w:pPr>
      <w:r>
        <w:rPr>
          <w:rFonts w:ascii="Arial" w:hAnsi="Arial" w:cs="Arial"/>
          <w:sz w:val="24"/>
          <w:szCs w:val="24"/>
        </w:rPr>
        <w:t>Level of service and ability to meet obligations</w:t>
      </w:r>
    </w:p>
    <w:p w14:paraId="23DE523C" w14:textId="77777777" w:rsidR="00D373E2" w:rsidRDefault="00D373E2" w:rsidP="00D373E2">
      <w:pPr>
        <w:pStyle w:val="ListParagraph"/>
        <w:ind w:left="1080"/>
        <w:rPr>
          <w:rFonts w:ascii="Arial" w:hAnsi="Arial" w:cs="Arial"/>
          <w:sz w:val="24"/>
          <w:szCs w:val="24"/>
        </w:rPr>
      </w:pPr>
    </w:p>
    <w:p w14:paraId="3F49C8B9" w14:textId="77777777" w:rsidR="00D373E2" w:rsidRDefault="00D373E2" w:rsidP="00734C6A">
      <w:pPr>
        <w:pStyle w:val="ListParagraph"/>
        <w:numPr>
          <w:ilvl w:val="1"/>
          <w:numId w:val="8"/>
        </w:numPr>
        <w:rPr>
          <w:rFonts w:ascii="Arial" w:hAnsi="Arial" w:cs="Arial"/>
          <w:sz w:val="24"/>
          <w:szCs w:val="24"/>
        </w:rPr>
      </w:pPr>
      <w:r>
        <w:rPr>
          <w:rFonts w:ascii="Arial" w:hAnsi="Arial" w:cs="Arial"/>
          <w:sz w:val="24"/>
          <w:szCs w:val="24"/>
        </w:rPr>
        <w:t>I only</w:t>
      </w:r>
    </w:p>
    <w:p w14:paraId="73011503" w14:textId="77777777" w:rsidR="00D373E2" w:rsidRDefault="00D373E2" w:rsidP="00734C6A">
      <w:pPr>
        <w:pStyle w:val="ListParagraph"/>
        <w:numPr>
          <w:ilvl w:val="1"/>
          <w:numId w:val="8"/>
        </w:numPr>
        <w:rPr>
          <w:rFonts w:ascii="Arial" w:hAnsi="Arial" w:cs="Arial"/>
          <w:sz w:val="24"/>
          <w:szCs w:val="24"/>
        </w:rPr>
      </w:pPr>
      <w:r>
        <w:rPr>
          <w:rFonts w:ascii="Arial" w:hAnsi="Arial" w:cs="Arial"/>
          <w:sz w:val="24"/>
          <w:szCs w:val="24"/>
        </w:rPr>
        <w:t>II only</w:t>
      </w:r>
    </w:p>
    <w:p w14:paraId="727E6F85" w14:textId="77777777" w:rsidR="00D373E2" w:rsidRDefault="00D373E2" w:rsidP="00734C6A">
      <w:pPr>
        <w:pStyle w:val="ListParagraph"/>
        <w:numPr>
          <w:ilvl w:val="1"/>
          <w:numId w:val="8"/>
        </w:numPr>
        <w:rPr>
          <w:rFonts w:ascii="Arial" w:hAnsi="Arial" w:cs="Arial"/>
          <w:sz w:val="24"/>
          <w:szCs w:val="24"/>
        </w:rPr>
      </w:pPr>
      <w:r>
        <w:rPr>
          <w:rFonts w:ascii="Arial" w:hAnsi="Arial" w:cs="Arial"/>
          <w:sz w:val="24"/>
          <w:szCs w:val="24"/>
        </w:rPr>
        <w:t>I and III</w:t>
      </w:r>
    </w:p>
    <w:p w14:paraId="67ED0A25" w14:textId="77777777" w:rsidR="00D373E2" w:rsidRDefault="00D373E2" w:rsidP="00734C6A">
      <w:pPr>
        <w:pStyle w:val="ListParagraph"/>
        <w:numPr>
          <w:ilvl w:val="1"/>
          <w:numId w:val="8"/>
        </w:numPr>
        <w:rPr>
          <w:rFonts w:ascii="Arial" w:hAnsi="Arial" w:cs="Arial"/>
          <w:sz w:val="24"/>
          <w:szCs w:val="24"/>
        </w:rPr>
      </w:pPr>
      <w:r>
        <w:rPr>
          <w:rFonts w:ascii="Arial" w:hAnsi="Arial" w:cs="Arial"/>
          <w:sz w:val="24"/>
          <w:szCs w:val="24"/>
        </w:rPr>
        <w:t>I, II and III</w:t>
      </w:r>
    </w:p>
    <w:p w14:paraId="52E56223" w14:textId="77777777" w:rsidR="00D373E2" w:rsidRDefault="00D373E2" w:rsidP="00D373E2">
      <w:pPr>
        <w:pStyle w:val="ListParagraph"/>
        <w:ind w:left="360"/>
        <w:rPr>
          <w:rFonts w:ascii="Arial" w:hAnsi="Arial" w:cs="Arial"/>
          <w:sz w:val="24"/>
          <w:szCs w:val="24"/>
        </w:rPr>
      </w:pPr>
    </w:p>
    <w:p w14:paraId="4DDD1ED8"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Which of the following is an objective of financial reporting </w:t>
      </w:r>
      <w:r w:rsidR="00693DD0" w:rsidRPr="00D055A3">
        <w:rPr>
          <w:rFonts w:ascii="Arial" w:hAnsi="Arial" w:cs="Arial"/>
          <w:sz w:val="24"/>
          <w:szCs w:val="24"/>
        </w:rPr>
        <w:t xml:space="preserve">by nongovernmental </w:t>
      </w:r>
      <w:r w:rsidRPr="00D055A3">
        <w:rPr>
          <w:rFonts w:ascii="Arial" w:hAnsi="Arial" w:cs="Arial"/>
          <w:sz w:val="24"/>
          <w:szCs w:val="24"/>
        </w:rPr>
        <w:t xml:space="preserve">not-for-profit entities as established by </w:t>
      </w:r>
      <w:r w:rsidR="00996B51" w:rsidRPr="00D055A3">
        <w:rPr>
          <w:rFonts w:ascii="Arial" w:hAnsi="Arial" w:cs="Arial"/>
          <w:sz w:val="24"/>
          <w:szCs w:val="24"/>
        </w:rPr>
        <w:t xml:space="preserve">the </w:t>
      </w:r>
      <w:r w:rsidRPr="00D055A3">
        <w:rPr>
          <w:rFonts w:ascii="Arial" w:hAnsi="Arial" w:cs="Arial"/>
          <w:sz w:val="24"/>
          <w:szCs w:val="24"/>
        </w:rPr>
        <w:t xml:space="preserve">FASB?  </w:t>
      </w:r>
    </w:p>
    <w:p w14:paraId="3754457A"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Assessing the types of services provided and the need for those services.</w:t>
      </w:r>
    </w:p>
    <w:p w14:paraId="6F960B07"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Assessing the services provided and the entity’s ability to earn a profit.</w:t>
      </w:r>
    </w:p>
    <w:p w14:paraId="393B74E2"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Making rational decisions about the allocation of resources to those organizations.</w:t>
      </w:r>
    </w:p>
    <w:p w14:paraId="07BBFF63"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Assessing how managers have managed personnel.</w:t>
      </w:r>
    </w:p>
    <w:p w14:paraId="07547A01" w14:textId="77777777" w:rsidR="00D373E2" w:rsidRDefault="00D373E2">
      <w:pPr>
        <w:rPr>
          <w:rFonts w:ascii="Arial" w:hAnsi="Arial" w:cs="Arial"/>
          <w:sz w:val="24"/>
          <w:szCs w:val="24"/>
        </w:rPr>
      </w:pPr>
      <w:r>
        <w:rPr>
          <w:rFonts w:ascii="Arial" w:hAnsi="Arial" w:cs="Arial"/>
          <w:sz w:val="24"/>
          <w:szCs w:val="24"/>
        </w:rPr>
        <w:br w:type="page"/>
      </w:r>
    </w:p>
    <w:p w14:paraId="5043CB0F" w14:textId="77777777" w:rsidR="00242392" w:rsidRPr="00482AF1" w:rsidRDefault="00242392">
      <w:pPr>
        <w:rPr>
          <w:rFonts w:ascii="Arial" w:hAnsi="Arial" w:cs="Arial"/>
          <w:sz w:val="24"/>
          <w:szCs w:val="24"/>
        </w:rPr>
      </w:pPr>
    </w:p>
    <w:p w14:paraId="6DA5D0F1"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 xml:space="preserve">As used by </w:t>
      </w:r>
      <w:r w:rsidR="00996B51" w:rsidRPr="00D055A3">
        <w:rPr>
          <w:rFonts w:ascii="Arial" w:hAnsi="Arial" w:cs="Arial"/>
          <w:sz w:val="24"/>
          <w:szCs w:val="24"/>
        </w:rPr>
        <w:t xml:space="preserve">the </w:t>
      </w:r>
      <w:r w:rsidRPr="00D055A3">
        <w:rPr>
          <w:rFonts w:ascii="Arial" w:hAnsi="Arial" w:cs="Arial"/>
          <w:sz w:val="24"/>
          <w:szCs w:val="24"/>
        </w:rPr>
        <w:t xml:space="preserve">GASB, </w:t>
      </w:r>
      <w:proofErr w:type="spellStart"/>
      <w:r w:rsidRPr="00D055A3">
        <w:rPr>
          <w:rFonts w:ascii="Arial" w:hAnsi="Arial" w:cs="Arial"/>
          <w:sz w:val="24"/>
          <w:szCs w:val="24"/>
        </w:rPr>
        <w:t>interperiod</w:t>
      </w:r>
      <w:proofErr w:type="spellEnd"/>
      <w:r w:rsidRPr="00D055A3">
        <w:rPr>
          <w:rFonts w:ascii="Arial" w:hAnsi="Arial" w:cs="Arial"/>
          <w:sz w:val="24"/>
          <w:szCs w:val="24"/>
        </w:rPr>
        <w:t xml:space="preserve"> equity refers to which of the following?  </w:t>
      </w:r>
    </w:p>
    <w:p w14:paraId="3BE00637" w14:textId="1822B672" w:rsidR="00242392" w:rsidRPr="00482AF1" w:rsidRDefault="004959E2" w:rsidP="00734C6A">
      <w:pPr>
        <w:numPr>
          <w:ilvl w:val="1"/>
          <w:numId w:val="8"/>
        </w:numPr>
        <w:rPr>
          <w:rFonts w:ascii="Arial" w:hAnsi="Arial" w:cs="Arial"/>
          <w:sz w:val="24"/>
          <w:szCs w:val="24"/>
        </w:rPr>
      </w:pPr>
      <w:r>
        <w:rPr>
          <w:rFonts w:ascii="Arial" w:hAnsi="Arial" w:cs="Arial"/>
          <w:sz w:val="24"/>
          <w:szCs w:val="24"/>
        </w:rPr>
        <w:t>Compliance</w:t>
      </w:r>
      <w:r w:rsidR="00242392" w:rsidRPr="00482AF1">
        <w:rPr>
          <w:rFonts w:ascii="Arial" w:hAnsi="Arial" w:cs="Arial"/>
          <w:sz w:val="24"/>
          <w:szCs w:val="24"/>
        </w:rPr>
        <w:t xml:space="preserve"> with finance-related contractual requirements.</w:t>
      </w:r>
    </w:p>
    <w:p w14:paraId="35F68831" w14:textId="06BDED30" w:rsidR="00242392" w:rsidRPr="00482AF1" w:rsidRDefault="004959E2" w:rsidP="00734C6A">
      <w:pPr>
        <w:numPr>
          <w:ilvl w:val="1"/>
          <w:numId w:val="8"/>
        </w:numPr>
        <w:rPr>
          <w:rFonts w:ascii="Arial" w:hAnsi="Arial" w:cs="Arial"/>
          <w:sz w:val="24"/>
          <w:szCs w:val="24"/>
        </w:rPr>
      </w:pPr>
      <w:r>
        <w:rPr>
          <w:rFonts w:ascii="Arial" w:hAnsi="Arial" w:cs="Arial"/>
          <w:sz w:val="24"/>
          <w:szCs w:val="24"/>
        </w:rPr>
        <w:t>Whether</w:t>
      </w:r>
      <w:r w:rsidR="00242392" w:rsidRPr="00482AF1">
        <w:rPr>
          <w:rFonts w:ascii="Arial" w:hAnsi="Arial" w:cs="Arial"/>
          <w:sz w:val="24"/>
          <w:szCs w:val="24"/>
        </w:rPr>
        <w:t xml:space="preserve"> </w:t>
      </w:r>
      <w:r w:rsidR="00D373E2">
        <w:rPr>
          <w:rFonts w:ascii="Arial" w:hAnsi="Arial" w:cs="Arial"/>
          <w:sz w:val="24"/>
          <w:szCs w:val="24"/>
        </w:rPr>
        <w:t>the constituents pay for what they receive</w:t>
      </w:r>
      <w:r w:rsidR="00242392" w:rsidRPr="00482AF1">
        <w:rPr>
          <w:rFonts w:ascii="Arial" w:hAnsi="Arial" w:cs="Arial"/>
          <w:sz w:val="24"/>
          <w:szCs w:val="24"/>
        </w:rPr>
        <w:t>.</w:t>
      </w:r>
    </w:p>
    <w:p w14:paraId="0626D797" w14:textId="3F40FFA3" w:rsidR="00242392" w:rsidRPr="00482AF1" w:rsidRDefault="004959E2" w:rsidP="00734C6A">
      <w:pPr>
        <w:numPr>
          <w:ilvl w:val="1"/>
          <w:numId w:val="8"/>
        </w:numPr>
        <w:rPr>
          <w:rFonts w:ascii="Arial" w:hAnsi="Arial" w:cs="Arial"/>
          <w:sz w:val="24"/>
          <w:szCs w:val="24"/>
        </w:rPr>
      </w:pPr>
      <w:r>
        <w:rPr>
          <w:rFonts w:ascii="Arial" w:hAnsi="Arial" w:cs="Arial"/>
          <w:sz w:val="24"/>
          <w:szCs w:val="24"/>
        </w:rPr>
        <w:t>Whether</w:t>
      </w:r>
      <w:r w:rsidR="00242392" w:rsidRPr="00482AF1">
        <w:rPr>
          <w:rFonts w:ascii="Arial" w:hAnsi="Arial" w:cs="Arial"/>
          <w:sz w:val="24"/>
          <w:szCs w:val="24"/>
        </w:rPr>
        <w:t xml:space="preserve"> resources were obtained and used in accordance with the </w:t>
      </w:r>
      <w:r w:rsidR="00996B51" w:rsidRPr="00482AF1">
        <w:rPr>
          <w:rFonts w:ascii="Arial" w:hAnsi="Arial" w:cs="Arial"/>
          <w:sz w:val="24"/>
          <w:szCs w:val="24"/>
        </w:rPr>
        <w:t xml:space="preserve">government’s </w:t>
      </w:r>
      <w:r w:rsidR="00242392" w:rsidRPr="00482AF1">
        <w:rPr>
          <w:rFonts w:ascii="Arial" w:hAnsi="Arial" w:cs="Arial"/>
          <w:sz w:val="24"/>
          <w:szCs w:val="24"/>
        </w:rPr>
        <w:t>legally adopted budget.</w:t>
      </w:r>
    </w:p>
    <w:p w14:paraId="736BBAF8" w14:textId="3B9BE8B5" w:rsidR="00242392" w:rsidRPr="00482AF1" w:rsidRDefault="004959E2" w:rsidP="00734C6A">
      <w:pPr>
        <w:numPr>
          <w:ilvl w:val="1"/>
          <w:numId w:val="8"/>
        </w:numPr>
        <w:rPr>
          <w:rFonts w:ascii="Arial" w:hAnsi="Arial" w:cs="Arial"/>
          <w:sz w:val="24"/>
          <w:szCs w:val="24"/>
        </w:rPr>
      </w:pPr>
      <w:r>
        <w:rPr>
          <w:rFonts w:ascii="Arial" w:hAnsi="Arial" w:cs="Arial"/>
          <w:sz w:val="24"/>
          <w:szCs w:val="24"/>
        </w:rPr>
        <w:t>Assessing</w:t>
      </w:r>
      <w:r w:rsidR="00242392" w:rsidRPr="00482AF1">
        <w:rPr>
          <w:rFonts w:ascii="Arial" w:hAnsi="Arial" w:cs="Arial"/>
          <w:sz w:val="24"/>
          <w:szCs w:val="24"/>
        </w:rPr>
        <w:t xml:space="preserve"> the government’s economy, efficiency, and effectiveness.</w:t>
      </w:r>
    </w:p>
    <w:p w14:paraId="07459315" w14:textId="77777777" w:rsidR="00242392" w:rsidRPr="00482AF1" w:rsidRDefault="00242392">
      <w:pPr>
        <w:ind w:left="360" w:hanging="360"/>
        <w:rPr>
          <w:rFonts w:ascii="Arial" w:hAnsi="Arial" w:cs="Arial"/>
          <w:sz w:val="24"/>
          <w:szCs w:val="24"/>
        </w:rPr>
      </w:pPr>
    </w:p>
    <w:p w14:paraId="1B6A4BA2" w14:textId="673B2F15" w:rsidR="00242392" w:rsidRPr="00D055A3" w:rsidRDefault="65C80CF0" w:rsidP="00734C6A">
      <w:pPr>
        <w:pStyle w:val="ListParagraph"/>
        <w:numPr>
          <w:ilvl w:val="0"/>
          <w:numId w:val="8"/>
        </w:numPr>
        <w:rPr>
          <w:rFonts w:ascii="Arial" w:hAnsi="Arial" w:cs="Arial"/>
          <w:sz w:val="24"/>
          <w:szCs w:val="24"/>
        </w:rPr>
      </w:pPr>
      <w:r w:rsidRPr="65C80CF0">
        <w:rPr>
          <w:rFonts w:ascii="Arial" w:hAnsi="Arial" w:cs="Arial"/>
          <w:sz w:val="24"/>
          <w:szCs w:val="24"/>
        </w:rPr>
        <w:t>Given a specific set of data, the basis of accounting selected by or imposed on a government will impact which of the following the least?</w:t>
      </w:r>
    </w:p>
    <w:p w14:paraId="66A02FC6"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Determining </w:t>
      </w:r>
      <w:r w:rsidR="00D373E2" w:rsidRPr="00482AF1">
        <w:rPr>
          <w:rFonts w:ascii="Arial" w:hAnsi="Arial" w:cs="Arial"/>
          <w:sz w:val="24"/>
          <w:szCs w:val="24"/>
        </w:rPr>
        <w:t>whether</w:t>
      </w:r>
      <w:r w:rsidRPr="00482AF1">
        <w:rPr>
          <w:rFonts w:ascii="Arial" w:hAnsi="Arial" w:cs="Arial"/>
          <w:sz w:val="24"/>
          <w:szCs w:val="24"/>
        </w:rPr>
        <w:t xml:space="preserve"> the government has a balanced budget. </w:t>
      </w:r>
    </w:p>
    <w:p w14:paraId="63B84573"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Determining whether</w:t>
      </w:r>
      <w:r w:rsidR="00D373E2">
        <w:rPr>
          <w:rFonts w:ascii="Arial" w:hAnsi="Arial" w:cs="Arial"/>
          <w:sz w:val="24"/>
          <w:szCs w:val="24"/>
        </w:rPr>
        <w:t xml:space="preserve"> </w:t>
      </w:r>
      <w:r w:rsidRPr="00482AF1">
        <w:rPr>
          <w:rFonts w:ascii="Arial" w:hAnsi="Arial" w:cs="Arial"/>
          <w:sz w:val="24"/>
          <w:szCs w:val="24"/>
        </w:rPr>
        <w:t xml:space="preserve">the government </w:t>
      </w:r>
      <w:proofErr w:type="gramStart"/>
      <w:r w:rsidRPr="00482AF1">
        <w:rPr>
          <w:rFonts w:ascii="Arial" w:hAnsi="Arial" w:cs="Arial"/>
          <w:sz w:val="24"/>
          <w:szCs w:val="24"/>
        </w:rPr>
        <w:t>has the ability to</w:t>
      </w:r>
      <w:proofErr w:type="gramEnd"/>
      <w:r w:rsidRPr="00482AF1">
        <w:rPr>
          <w:rFonts w:ascii="Arial" w:hAnsi="Arial" w:cs="Arial"/>
          <w:sz w:val="24"/>
          <w:szCs w:val="24"/>
        </w:rPr>
        <w:t xml:space="preserve"> issue debt.</w:t>
      </w:r>
    </w:p>
    <w:p w14:paraId="2E664332"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Determining whether certain economic events occurred.</w:t>
      </w:r>
    </w:p>
    <w:p w14:paraId="2D95BAA6"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Determining the annual payments to a government-sponsored pension plan.</w:t>
      </w:r>
    </w:p>
    <w:p w14:paraId="6537F28F" w14:textId="77777777" w:rsidR="00242392" w:rsidRPr="00482AF1" w:rsidRDefault="00242392">
      <w:pPr>
        <w:rPr>
          <w:rFonts w:ascii="Arial" w:hAnsi="Arial" w:cs="Arial"/>
          <w:sz w:val="24"/>
          <w:szCs w:val="24"/>
        </w:rPr>
      </w:pPr>
    </w:p>
    <w:p w14:paraId="52DEECF4"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The basis of accounting selected by or imposed on a government can influence which of the following?</w:t>
      </w:r>
    </w:p>
    <w:p w14:paraId="7D1E806B"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 decision to contract-out a specific service rather than provide that service itself.</w:t>
      </w:r>
    </w:p>
    <w:p w14:paraId="0E806D5B"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 xml:space="preserve">The amount </w:t>
      </w:r>
      <w:r w:rsidR="00D373E2">
        <w:rPr>
          <w:rFonts w:ascii="Arial" w:hAnsi="Arial" w:cs="Arial"/>
          <w:sz w:val="24"/>
          <w:szCs w:val="24"/>
        </w:rPr>
        <w:t>of annual contribution to keep pension fully funded</w:t>
      </w:r>
      <w:r w:rsidRPr="00482AF1">
        <w:rPr>
          <w:rFonts w:ascii="Arial" w:hAnsi="Arial" w:cs="Arial"/>
          <w:sz w:val="24"/>
          <w:szCs w:val="24"/>
        </w:rPr>
        <w:t>.</w:t>
      </w:r>
    </w:p>
    <w:p w14:paraId="014E4D7B"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The amount that is available to spend on a donor-specified project or service.</w:t>
      </w:r>
    </w:p>
    <w:p w14:paraId="44A68B48" w14:textId="77777777" w:rsidR="00242392" w:rsidRPr="00482AF1" w:rsidRDefault="00242392" w:rsidP="00734C6A">
      <w:pPr>
        <w:numPr>
          <w:ilvl w:val="1"/>
          <w:numId w:val="8"/>
        </w:numPr>
        <w:rPr>
          <w:rFonts w:ascii="Arial" w:hAnsi="Arial" w:cs="Arial"/>
          <w:sz w:val="24"/>
          <w:szCs w:val="24"/>
        </w:rPr>
      </w:pPr>
      <w:proofErr w:type="gramStart"/>
      <w:r w:rsidRPr="00482AF1">
        <w:rPr>
          <w:rFonts w:ascii="Arial" w:hAnsi="Arial" w:cs="Arial"/>
          <w:sz w:val="24"/>
          <w:szCs w:val="24"/>
        </w:rPr>
        <w:t>All of</w:t>
      </w:r>
      <w:proofErr w:type="gramEnd"/>
      <w:r w:rsidRPr="00482AF1">
        <w:rPr>
          <w:rFonts w:ascii="Arial" w:hAnsi="Arial" w:cs="Arial"/>
          <w:sz w:val="24"/>
          <w:szCs w:val="24"/>
        </w:rPr>
        <w:t xml:space="preserve"> the above.</w:t>
      </w:r>
    </w:p>
    <w:p w14:paraId="6DFB9E20" w14:textId="77777777" w:rsidR="00242392" w:rsidRPr="00482AF1" w:rsidRDefault="00242392">
      <w:pPr>
        <w:rPr>
          <w:rFonts w:ascii="Arial" w:hAnsi="Arial" w:cs="Arial"/>
          <w:sz w:val="24"/>
          <w:szCs w:val="24"/>
        </w:rPr>
      </w:pPr>
    </w:p>
    <w:p w14:paraId="5F69127B"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The Governmental Accounting Standards Board is the primary standard-setting body for:</w:t>
      </w:r>
    </w:p>
    <w:p w14:paraId="13A4A9CA"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governments.</w:t>
      </w:r>
    </w:p>
    <w:p w14:paraId="4F8346A5"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state and local governments.</w:t>
      </w:r>
    </w:p>
    <w:p w14:paraId="41C51AFA"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governments and all not-for-profit entities.</w:t>
      </w:r>
    </w:p>
    <w:p w14:paraId="64682087"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All state and local governments and all not-for-profit entities.</w:t>
      </w:r>
    </w:p>
    <w:p w14:paraId="70DF9E56" w14:textId="77777777" w:rsidR="00242392" w:rsidRPr="00482AF1" w:rsidRDefault="00242392">
      <w:pPr>
        <w:rPr>
          <w:rFonts w:ascii="Arial" w:hAnsi="Arial" w:cs="Arial"/>
          <w:sz w:val="24"/>
          <w:szCs w:val="24"/>
        </w:rPr>
      </w:pPr>
    </w:p>
    <w:p w14:paraId="22AB75C0"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t>Under certain circumstances a government might use standards established by which of the following standard-setting bodies?</w:t>
      </w:r>
    </w:p>
    <w:p w14:paraId="18460AA9"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GASB.</w:t>
      </w:r>
    </w:p>
    <w:p w14:paraId="05E65B09"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FASB.</w:t>
      </w:r>
    </w:p>
    <w:p w14:paraId="6D54D83F"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AICPA.</w:t>
      </w:r>
    </w:p>
    <w:p w14:paraId="5A1547BA" w14:textId="77777777" w:rsidR="00242392" w:rsidRPr="00482AF1" w:rsidRDefault="00242392" w:rsidP="00734C6A">
      <w:pPr>
        <w:numPr>
          <w:ilvl w:val="1"/>
          <w:numId w:val="8"/>
        </w:numPr>
        <w:rPr>
          <w:rFonts w:ascii="Arial" w:hAnsi="Arial" w:cs="Arial"/>
          <w:sz w:val="24"/>
          <w:szCs w:val="24"/>
        </w:rPr>
      </w:pPr>
      <w:proofErr w:type="gramStart"/>
      <w:r w:rsidRPr="00482AF1">
        <w:rPr>
          <w:rFonts w:ascii="Arial" w:hAnsi="Arial" w:cs="Arial"/>
          <w:sz w:val="24"/>
          <w:szCs w:val="24"/>
        </w:rPr>
        <w:t>All of</w:t>
      </w:r>
      <w:proofErr w:type="gramEnd"/>
      <w:r w:rsidRPr="00482AF1">
        <w:rPr>
          <w:rFonts w:ascii="Arial" w:hAnsi="Arial" w:cs="Arial"/>
          <w:sz w:val="24"/>
          <w:szCs w:val="24"/>
        </w:rPr>
        <w:t xml:space="preserve"> the above.</w:t>
      </w:r>
    </w:p>
    <w:p w14:paraId="44E871BC" w14:textId="77777777" w:rsidR="00242392" w:rsidRPr="00482AF1" w:rsidRDefault="00242392">
      <w:pPr>
        <w:rPr>
          <w:rFonts w:ascii="Arial" w:hAnsi="Arial" w:cs="Arial"/>
          <w:sz w:val="24"/>
          <w:szCs w:val="24"/>
        </w:rPr>
      </w:pPr>
    </w:p>
    <w:p w14:paraId="25DF68BD" w14:textId="77777777" w:rsidR="00242392" w:rsidRPr="00D055A3" w:rsidRDefault="00242392" w:rsidP="00734C6A">
      <w:pPr>
        <w:pStyle w:val="ListParagraph"/>
        <w:numPr>
          <w:ilvl w:val="0"/>
          <w:numId w:val="8"/>
        </w:numPr>
        <w:rPr>
          <w:rFonts w:ascii="Arial" w:hAnsi="Arial" w:cs="Arial"/>
          <w:sz w:val="24"/>
          <w:szCs w:val="24"/>
        </w:rPr>
      </w:pPr>
      <w:r w:rsidRPr="00D055A3">
        <w:rPr>
          <w:rFonts w:ascii="Arial" w:hAnsi="Arial" w:cs="Arial"/>
          <w:sz w:val="24"/>
          <w:szCs w:val="24"/>
        </w:rPr>
        <w:br w:type="page"/>
        <w:t>The primary standard-setting body for accounting and financial reporting by a state-supported college or university is:</w:t>
      </w:r>
    </w:p>
    <w:p w14:paraId="75203A93"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GASB.</w:t>
      </w:r>
    </w:p>
    <w:p w14:paraId="501A8AF9"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FASB.</w:t>
      </w:r>
    </w:p>
    <w:p w14:paraId="04A7B92F"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AICPA.</w:t>
      </w:r>
    </w:p>
    <w:p w14:paraId="7D04A980" w14:textId="77777777" w:rsidR="00242392" w:rsidRPr="00482AF1" w:rsidRDefault="00242392" w:rsidP="00734C6A">
      <w:pPr>
        <w:numPr>
          <w:ilvl w:val="1"/>
          <w:numId w:val="8"/>
        </w:numPr>
        <w:rPr>
          <w:rFonts w:ascii="Arial" w:hAnsi="Arial" w:cs="Arial"/>
          <w:sz w:val="24"/>
          <w:szCs w:val="24"/>
        </w:rPr>
      </w:pPr>
      <w:proofErr w:type="gramStart"/>
      <w:r w:rsidRPr="00482AF1">
        <w:rPr>
          <w:rFonts w:ascii="Arial" w:hAnsi="Arial" w:cs="Arial"/>
          <w:sz w:val="24"/>
          <w:szCs w:val="24"/>
        </w:rPr>
        <w:t>All of</w:t>
      </w:r>
      <w:proofErr w:type="gramEnd"/>
      <w:r w:rsidRPr="00482AF1">
        <w:rPr>
          <w:rFonts w:ascii="Arial" w:hAnsi="Arial" w:cs="Arial"/>
          <w:sz w:val="24"/>
          <w:szCs w:val="24"/>
        </w:rPr>
        <w:t xml:space="preserve"> the above.</w:t>
      </w:r>
    </w:p>
    <w:p w14:paraId="144A5D23" w14:textId="77777777" w:rsidR="00242392" w:rsidRPr="00482AF1" w:rsidRDefault="00242392">
      <w:pPr>
        <w:rPr>
          <w:rFonts w:ascii="Arial" w:hAnsi="Arial" w:cs="Arial"/>
          <w:sz w:val="24"/>
          <w:szCs w:val="24"/>
        </w:rPr>
      </w:pPr>
    </w:p>
    <w:p w14:paraId="738610EB" w14:textId="77777777" w:rsidR="00242392" w:rsidRPr="00482AF1" w:rsidRDefault="00242392">
      <w:pPr>
        <w:rPr>
          <w:rFonts w:ascii="Arial" w:hAnsi="Arial" w:cs="Arial"/>
          <w:sz w:val="24"/>
          <w:szCs w:val="24"/>
        </w:rPr>
      </w:pPr>
    </w:p>
    <w:p w14:paraId="249E1A70" w14:textId="77777777" w:rsidR="00242392" w:rsidRPr="00D055A3" w:rsidRDefault="65C80CF0" w:rsidP="00734C6A">
      <w:pPr>
        <w:pStyle w:val="ListParagraph"/>
        <w:numPr>
          <w:ilvl w:val="0"/>
          <w:numId w:val="8"/>
        </w:numPr>
        <w:rPr>
          <w:rFonts w:ascii="Arial" w:hAnsi="Arial" w:cs="Arial"/>
          <w:sz w:val="24"/>
          <w:szCs w:val="24"/>
        </w:rPr>
      </w:pPr>
      <w:r w:rsidRPr="65C80CF0">
        <w:rPr>
          <w:rFonts w:ascii="Arial" w:hAnsi="Arial" w:cs="Arial"/>
          <w:sz w:val="24"/>
          <w:szCs w:val="24"/>
        </w:rPr>
        <w:t>Which of the following entities was a principal in creating the FASAB?</w:t>
      </w:r>
    </w:p>
    <w:p w14:paraId="58E2E6E3"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U.S. Congress.</w:t>
      </w:r>
    </w:p>
    <w:p w14:paraId="24A496E3"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Office of Management and Budget.</w:t>
      </w:r>
    </w:p>
    <w:p w14:paraId="776C0C68"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Governmental Accounting Standards Board.</w:t>
      </w:r>
    </w:p>
    <w:p w14:paraId="18A19BF1" w14:textId="77777777" w:rsidR="00242392" w:rsidRPr="00482AF1" w:rsidRDefault="00242392" w:rsidP="00734C6A">
      <w:pPr>
        <w:numPr>
          <w:ilvl w:val="1"/>
          <w:numId w:val="8"/>
        </w:numPr>
        <w:rPr>
          <w:rFonts w:ascii="Arial" w:hAnsi="Arial" w:cs="Arial"/>
          <w:sz w:val="24"/>
          <w:szCs w:val="24"/>
        </w:rPr>
      </w:pPr>
      <w:r w:rsidRPr="00482AF1">
        <w:rPr>
          <w:rFonts w:ascii="Arial" w:hAnsi="Arial" w:cs="Arial"/>
          <w:sz w:val="24"/>
          <w:szCs w:val="24"/>
        </w:rPr>
        <w:t>Securities and Exchange Commission.</w:t>
      </w:r>
    </w:p>
    <w:p w14:paraId="637805D2" w14:textId="77777777" w:rsidR="00242392" w:rsidRPr="00482AF1" w:rsidRDefault="00242392">
      <w:pPr>
        <w:ind w:left="360"/>
        <w:rPr>
          <w:rFonts w:ascii="Arial" w:hAnsi="Arial" w:cs="Arial"/>
          <w:sz w:val="24"/>
          <w:szCs w:val="24"/>
        </w:rPr>
      </w:pPr>
    </w:p>
    <w:p w14:paraId="40163B0B" w14:textId="77777777" w:rsidR="00242392" w:rsidRPr="00D055A3" w:rsidRDefault="65C80CF0" w:rsidP="00734C6A">
      <w:pPr>
        <w:pStyle w:val="ListParagraph"/>
        <w:numPr>
          <w:ilvl w:val="0"/>
          <w:numId w:val="8"/>
        </w:numPr>
        <w:rPr>
          <w:rFonts w:ascii="Arial" w:hAnsi="Arial" w:cs="Arial"/>
          <w:sz w:val="24"/>
          <w:szCs w:val="24"/>
        </w:rPr>
      </w:pPr>
      <w:r w:rsidRPr="65C80CF0">
        <w:rPr>
          <w:rFonts w:ascii="Arial" w:hAnsi="Arial" w:cs="Arial"/>
          <w:sz w:val="24"/>
          <w:szCs w:val="24"/>
        </w:rPr>
        <w:t>The purpose of the FASAB is to establish accounting standards for</w:t>
      </w:r>
    </w:p>
    <w:p w14:paraId="3BC6A07D" w14:textId="77777777" w:rsidR="00242392" w:rsidRPr="00482AF1" w:rsidRDefault="006C6311" w:rsidP="00734C6A">
      <w:pPr>
        <w:numPr>
          <w:ilvl w:val="1"/>
          <w:numId w:val="8"/>
        </w:numPr>
        <w:rPr>
          <w:rFonts w:ascii="Arial" w:hAnsi="Arial" w:cs="Arial"/>
          <w:sz w:val="24"/>
          <w:szCs w:val="24"/>
        </w:rPr>
      </w:pPr>
      <w:r w:rsidRPr="00482AF1">
        <w:rPr>
          <w:rFonts w:ascii="Arial" w:hAnsi="Arial" w:cs="Arial"/>
          <w:sz w:val="24"/>
          <w:szCs w:val="24"/>
        </w:rPr>
        <w:t>N</w:t>
      </w:r>
      <w:r w:rsidR="00242392" w:rsidRPr="00482AF1">
        <w:rPr>
          <w:rFonts w:ascii="Arial" w:hAnsi="Arial" w:cs="Arial"/>
          <w:sz w:val="24"/>
          <w:szCs w:val="24"/>
        </w:rPr>
        <w:t>ot-for-profit entities.</w:t>
      </w:r>
    </w:p>
    <w:p w14:paraId="28419371" w14:textId="77777777" w:rsidR="00242392" w:rsidRPr="00482AF1" w:rsidRDefault="006C6311" w:rsidP="00734C6A">
      <w:pPr>
        <w:numPr>
          <w:ilvl w:val="1"/>
          <w:numId w:val="8"/>
        </w:numPr>
        <w:rPr>
          <w:rFonts w:ascii="Arial" w:hAnsi="Arial" w:cs="Arial"/>
          <w:sz w:val="24"/>
          <w:szCs w:val="24"/>
        </w:rPr>
      </w:pPr>
      <w:r w:rsidRPr="00482AF1">
        <w:rPr>
          <w:rFonts w:ascii="Arial" w:hAnsi="Arial" w:cs="Arial"/>
          <w:sz w:val="24"/>
          <w:szCs w:val="24"/>
        </w:rPr>
        <w:t>F</w:t>
      </w:r>
      <w:r w:rsidR="00242392" w:rsidRPr="00482AF1">
        <w:rPr>
          <w:rFonts w:ascii="Arial" w:hAnsi="Arial" w:cs="Arial"/>
          <w:sz w:val="24"/>
          <w:szCs w:val="24"/>
        </w:rPr>
        <w:t xml:space="preserve">ederal </w:t>
      </w:r>
      <w:r w:rsidRPr="00482AF1">
        <w:rPr>
          <w:rFonts w:ascii="Arial" w:hAnsi="Arial" w:cs="Arial"/>
          <w:sz w:val="24"/>
          <w:szCs w:val="24"/>
        </w:rPr>
        <w:t>government</w:t>
      </w:r>
      <w:r w:rsidR="00242392" w:rsidRPr="00482AF1">
        <w:rPr>
          <w:rFonts w:ascii="Arial" w:hAnsi="Arial" w:cs="Arial"/>
          <w:sz w:val="24"/>
          <w:szCs w:val="24"/>
        </w:rPr>
        <w:t>.</w:t>
      </w:r>
    </w:p>
    <w:p w14:paraId="0A2A740E" w14:textId="77777777" w:rsidR="00242392" w:rsidRPr="00482AF1" w:rsidRDefault="006C6311" w:rsidP="00734C6A">
      <w:pPr>
        <w:numPr>
          <w:ilvl w:val="1"/>
          <w:numId w:val="8"/>
        </w:numPr>
        <w:rPr>
          <w:rFonts w:ascii="Arial" w:hAnsi="Arial" w:cs="Arial"/>
          <w:sz w:val="24"/>
          <w:szCs w:val="24"/>
        </w:rPr>
      </w:pPr>
      <w:r w:rsidRPr="00482AF1">
        <w:rPr>
          <w:rFonts w:ascii="Arial" w:hAnsi="Arial" w:cs="Arial"/>
          <w:sz w:val="24"/>
          <w:szCs w:val="24"/>
        </w:rPr>
        <w:t>A</w:t>
      </w:r>
      <w:r w:rsidR="00242392" w:rsidRPr="00482AF1">
        <w:rPr>
          <w:rFonts w:ascii="Arial" w:hAnsi="Arial" w:cs="Arial"/>
          <w:sz w:val="24"/>
          <w:szCs w:val="24"/>
        </w:rPr>
        <w:t>ll government</w:t>
      </w:r>
      <w:r w:rsidRPr="00482AF1">
        <w:rPr>
          <w:rFonts w:ascii="Arial" w:hAnsi="Arial" w:cs="Arial"/>
          <w:sz w:val="24"/>
          <w:szCs w:val="24"/>
        </w:rPr>
        <w:t>s</w:t>
      </w:r>
      <w:r w:rsidR="00242392" w:rsidRPr="00482AF1">
        <w:rPr>
          <w:rFonts w:ascii="Arial" w:hAnsi="Arial" w:cs="Arial"/>
          <w:sz w:val="24"/>
          <w:szCs w:val="24"/>
        </w:rPr>
        <w:t>.</w:t>
      </w:r>
    </w:p>
    <w:p w14:paraId="1C0A0FE0" w14:textId="77777777" w:rsidR="00242392" w:rsidRPr="00482AF1" w:rsidRDefault="006C6311" w:rsidP="00734C6A">
      <w:pPr>
        <w:numPr>
          <w:ilvl w:val="1"/>
          <w:numId w:val="8"/>
        </w:numPr>
        <w:rPr>
          <w:rFonts w:ascii="Arial" w:hAnsi="Arial" w:cs="Arial"/>
          <w:sz w:val="24"/>
          <w:szCs w:val="24"/>
        </w:rPr>
      </w:pPr>
      <w:r w:rsidRPr="00482AF1">
        <w:rPr>
          <w:rFonts w:ascii="Arial" w:hAnsi="Arial" w:cs="Arial"/>
          <w:sz w:val="24"/>
          <w:szCs w:val="24"/>
        </w:rPr>
        <w:t>N</w:t>
      </w:r>
      <w:r w:rsidR="00242392" w:rsidRPr="00482AF1">
        <w:rPr>
          <w:rFonts w:ascii="Arial" w:hAnsi="Arial" w:cs="Arial"/>
          <w:sz w:val="24"/>
          <w:szCs w:val="24"/>
        </w:rPr>
        <w:t>on-federal government</w:t>
      </w:r>
      <w:r w:rsidRPr="00482AF1">
        <w:rPr>
          <w:rFonts w:ascii="Arial" w:hAnsi="Arial" w:cs="Arial"/>
          <w:sz w:val="24"/>
          <w:szCs w:val="24"/>
        </w:rPr>
        <w:t>s</w:t>
      </w:r>
      <w:r w:rsidR="00242392" w:rsidRPr="00482AF1">
        <w:rPr>
          <w:rFonts w:ascii="Arial" w:hAnsi="Arial" w:cs="Arial"/>
          <w:sz w:val="24"/>
          <w:szCs w:val="24"/>
        </w:rPr>
        <w:t>.</w:t>
      </w:r>
    </w:p>
    <w:p w14:paraId="463F29E8" w14:textId="77777777" w:rsidR="008463FE" w:rsidRDefault="008463FE">
      <w:pPr>
        <w:rPr>
          <w:rFonts w:ascii="Arial" w:hAnsi="Arial" w:cs="Arial"/>
          <w:sz w:val="24"/>
          <w:szCs w:val="24"/>
        </w:rPr>
      </w:pPr>
      <w:r>
        <w:rPr>
          <w:rFonts w:ascii="Arial" w:hAnsi="Arial" w:cs="Arial"/>
          <w:sz w:val="24"/>
          <w:szCs w:val="24"/>
        </w:rPr>
        <w:br w:type="page"/>
      </w:r>
    </w:p>
    <w:p w14:paraId="5A5A0DC5" w14:textId="77777777" w:rsidR="008463FE" w:rsidRPr="00482AF1" w:rsidRDefault="008463FE" w:rsidP="008463FE">
      <w:pPr>
        <w:rPr>
          <w:rFonts w:ascii="Arial" w:hAnsi="Arial" w:cs="Arial"/>
          <w:b/>
          <w:sz w:val="24"/>
          <w:szCs w:val="24"/>
        </w:rPr>
      </w:pPr>
      <w:r w:rsidRPr="00482AF1">
        <w:rPr>
          <w:rFonts w:ascii="Arial" w:hAnsi="Arial" w:cs="Arial"/>
          <w:b/>
          <w:sz w:val="24"/>
          <w:szCs w:val="24"/>
        </w:rPr>
        <w:t>ANSWERS TO MULTIPLE CHOICE (CHAPTER 1)</w:t>
      </w:r>
    </w:p>
    <w:p w14:paraId="3B7B4B86" w14:textId="77777777" w:rsidR="008463FE" w:rsidRPr="00482AF1" w:rsidRDefault="008463FE" w:rsidP="008463FE">
      <w:pPr>
        <w:pStyle w:val="Header"/>
        <w:tabs>
          <w:tab w:val="clear" w:pos="4320"/>
          <w:tab w:val="clear" w:pos="8640"/>
        </w:tabs>
        <w:rPr>
          <w:rFonts w:ascii="Arial" w:hAnsi="Arial" w:cs="Arial"/>
          <w:bCs/>
          <w:sz w:val="24"/>
          <w:szCs w:val="24"/>
        </w:rPr>
      </w:pPr>
    </w:p>
    <w:p w14:paraId="74F4F774"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14:paraId="71608CFE"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14:paraId="1559D049"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42361D00"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14:paraId="45F94F8F"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a</w:t>
      </w:r>
    </w:p>
    <w:p w14:paraId="62BAE319"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66622524"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14:paraId="33B28549"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14:paraId="3A3FC249"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14:paraId="70EA1D3A"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6BF8860E"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354BC2D6"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14:paraId="050D010C"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2C71957C"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7275550C"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38613DB8"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a</w:t>
      </w:r>
    </w:p>
    <w:p w14:paraId="27C4F976"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2A783617" w14:textId="77777777" w:rsidR="008463FE" w:rsidRPr="00482AF1" w:rsidRDefault="008463FE" w:rsidP="00734C6A">
      <w:pPr>
        <w:numPr>
          <w:ilvl w:val="0"/>
          <w:numId w:val="6"/>
        </w:numPr>
        <w:rPr>
          <w:rFonts w:ascii="Arial" w:hAnsi="Arial" w:cs="Arial"/>
          <w:sz w:val="24"/>
          <w:szCs w:val="24"/>
        </w:rPr>
      </w:pPr>
      <w:r>
        <w:rPr>
          <w:rFonts w:ascii="Arial" w:hAnsi="Arial" w:cs="Arial"/>
          <w:sz w:val="24"/>
          <w:szCs w:val="24"/>
        </w:rPr>
        <w:t>d</w:t>
      </w:r>
    </w:p>
    <w:p w14:paraId="0E995611"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a</w:t>
      </w:r>
    </w:p>
    <w:p w14:paraId="100C137E" w14:textId="07755279" w:rsidR="008463FE" w:rsidRPr="00482AF1" w:rsidRDefault="65C80CF0" w:rsidP="00734C6A">
      <w:pPr>
        <w:numPr>
          <w:ilvl w:val="0"/>
          <w:numId w:val="6"/>
        </w:numPr>
        <w:rPr>
          <w:rFonts w:ascii="Arial" w:hAnsi="Arial" w:cs="Arial"/>
          <w:sz w:val="24"/>
          <w:szCs w:val="24"/>
        </w:rPr>
      </w:pPr>
      <w:r w:rsidRPr="65C80CF0">
        <w:rPr>
          <w:rFonts w:ascii="Arial" w:hAnsi="Arial" w:cs="Arial"/>
          <w:sz w:val="24"/>
          <w:szCs w:val="24"/>
        </w:rPr>
        <w:t>d</w:t>
      </w:r>
    </w:p>
    <w:p w14:paraId="1F53225B"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14:paraId="0DA85A12"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14:paraId="0090C0AD"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c</w:t>
      </w:r>
    </w:p>
    <w:p w14:paraId="75FC773B"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37292EA1"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b</w:t>
      </w:r>
    </w:p>
    <w:p w14:paraId="112630BC"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d</w:t>
      </w:r>
    </w:p>
    <w:p w14:paraId="106CF623" w14:textId="77777777" w:rsidR="008463FE" w:rsidRPr="00482AF1" w:rsidRDefault="008463FE" w:rsidP="00734C6A">
      <w:pPr>
        <w:numPr>
          <w:ilvl w:val="0"/>
          <w:numId w:val="6"/>
        </w:numPr>
        <w:rPr>
          <w:rFonts w:ascii="Arial" w:hAnsi="Arial" w:cs="Arial"/>
          <w:sz w:val="24"/>
          <w:szCs w:val="24"/>
        </w:rPr>
      </w:pPr>
      <w:r w:rsidRPr="00482AF1">
        <w:rPr>
          <w:rFonts w:ascii="Arial" w:hAnsi="Arial" w:cs="Arial"/>
          <w:sz w:val="24"/>
          <w:szCs w:val="24"/>
        </w:rPr>
        <w:t>a</w:t>
      </w:r>
    </w:p>
    <w:p w14:paraId="47A980F3" w14:textId="77777777" w:rsidR="008463FE" w:rsidRPr="00482AF1" w:rsidRDefault="65C80CF0" w:rsidP="00734C6A">
      <w:pPr>
        <w:numPr>
          <w:ilvl w:val="0"/>
          <w:numId w:val="6"/>
        </w:numPr>
        <w:rPr>
          <w:rFonts w:ascii="Arial" w:hAnsi="Arial" w:cs="Arial"/>
          <w:sz w:val="24"/>
          <w:szCs w:val="24"/>
        </w:rPr>
      </w:pPr>
      <w:r w:rsidRPr="65C80CF0">
        <w:rPr>
          <w:rFonts w:ascii="Arial" w:hAnsi="Arial" w:cs="Arial"/>
          <w:sz w:val="24"/>
          <w:szCs w:val="24"/>
        </w:rPr>
        <w:t>b</w:t>
      </w:r>
    </w:p>
    <w:p w14:paraId="1707101A" w14:textId="77777777" w:rsidR="008463FE" w:rsidRPr="00482AF1" w:rsidRDefault="65C80CF0" w:rsidP="00734C6A">
      <w:pPr>
        <w:numPr>
          <w:ilvl w:val="0"/>
          <w:numId w:val="6"/>
        </w:numPr>
        <w:rPr>
          <w:rFonts w:ascii="Arial" w:hAnsi="Arial" w:cs="Arial"/>
          <w:sz w:val="24"/>
          <w:szCs w:val="24"/>
        </w:rPr>
      </w:pPr>
      <w:r w:rsidRPr="65C80CF0">
        <w:rPr>
          <w:rFonts w:ascii="Arial" w:hAnsi="Arial" w:cs="Arial"/>
          <w:sz w:val="24"/>
          <w:szCs w:val="24"/>
        </w:rPr>
        <w:t>b</w:t>
      </w:r>
    </w:p>
    <w:p w14:paraId="3A0FF5F2" w14:textId="77777777" w:rsidR="00242392" w:rsidRPr="00482AF1" w:rsidRDefault="00242392">
      <w:pPr>
        <w:rPr>
          <w:rFonts w:ascii="Arial" w:hAnsi="Arial" w:cs="Arial"/>
          <w:sz w:val="24"/>
          <w:szCs w:val="24"/>
        </w:rPr>
      </w:pPr>
    </w:p>
    <w:p w14:paraId="5630AD66" w14:textId="77777777" w:rsidR="00242392" w:rsidRPr="00482AF1" w:rsidRDefault="00242392">
      <w:pPr>
        <w:rPr>
          <w:rFonts w:ascii="Arial" w:hAnsi="Arial" w:cs="Arial"/>
          <w:sz w:val="24"/>
          <w:szCs w:val="24"/>
        </w:rPr>
      </w:pPr>
    </w:p>
    <w:p w14:paraId="047620FC" w14:textId="77777777" w:rsidR="00242392" w:rsidRPr="00482AF1" w:rsidRDefault="00242392">
      <w:pPr>
        <w:rPr>
          <w:rFonts w:ascii="Arial" w:hAnsi="Arial" w:cs="Arial"/>
          <w:b/>
          <w:sz w:val="24"/>
          <w:szCs w:val="24"/>
        </w:rPr>
      </w:pPr>
      <w:r w:rsidRPr="00482AF1">
        <w:rPr>
          <w:rFonts w:ascii="Arial" w:hAnsi="Arial" w:cs="Arial"/>
          <w:b/>
          <w:sz w:val="24"/>
          <w:szCs w:val="24"/>
        </w:rPr>
        <w:br w:type="page"/>
        <w:t>PROBLEMS (CHAPTER 1)</w:t>
      </w:r>
    </w:p>
    <w:p w14:paraId="61829076" w14:textId="77777777" w:rsidR="00242392" w:rsidRPr="00482AF1" w:rsidRDefault="00242392">
      <w:pPr>
        <w:rPr>
          <w:rFonts w:ascii="Arial" w:hAnsi="Arial" w:cs="Arial"/>
          <w:b/>
          <w:sz w:val="24"/>
          <w:szCs w:val="24"/>
        </w:rPr>
      </w:pPr>
    </w:p>
    <w:p w14:paraId="5328A8DC" w14:textId="1FD4F128" w:rsidR="00242392" w:rsidRPr="00482AF1" w:rsidRDefault="65C80CF0">
      <w:pPr>
        <w:ind w:left="360" w:hanging="360"/>
        <w:rPr>
          <w:rFonts w:ascii="Arial" w:hAnsi="Arial" w:cs="Arial"/>
          <w:sz w:val="24"/>
          <w:szCs w:val="24"/>
        </w:rPr>
      </w:pPr>
      <w:r w:rsidRPr="65C80CF0">
        <w:rPr>
          <w:rFonts w:ascii="Arial" w:hAnsi="Arial" w:cs="Arial"/>
          <w:sz w:val="24"/>
          <w:szCs w:val="24"/>
        </w:rPr>
        <w:t xml:space="preserve">1.  Tulip County adopted a cash budget for FY2022 as follows.  The County budget laws prohibit budgeting or operating at a deficit.  During the year the County collected or spent the following amounts.   Was the County in compliance with budget laws?  Did the County accomplish the goal of </w:t>
      </w:r>
      <w:proofErr w:type="spellStart"/>
      <w:r w:rsidRPr="65C80CF0">
        <w:rPr>
          <w:rFonts w:ascii="Arial" w:hAnsi="Arial" w:cs="Arial"/>
          <w:sz w:val="24"/>
          <w:szCs w:val="24"/>
        </w:rPr>
        <w:t>interperiod</w:t>
      </w:r>
      <w:proofErr w:type="spellEnd"/>
      <w:r w:rsidRPr="65C80CF0">
        <w:rPr>
          <w:rFonts w:ascii="Arial" w:hAnsi="Arial" w:cs="Arial"/>
          <w:sz w:val="24"/>
          <w:szCs w:val="24"/>
        </w:rPr>
        <w:t xml:space="preserve"> equity?  Explain your answers in detail. </w:t>
      </w:r>
    </w:p>
    <w:p w14:paraId="2BA226A1" w14:textId="77777777" w:rsidR="00242392" w:rsidRPr="00482AF1" w:rsidRDefault="00242392">
      <w:pPr>
        <w:rPr>
          <w:rFonts w:ascii="Arial" w:hAnsi="Arial" w:cs="Arial"/>
          <w:sz w:val="24"/>
          <w:szCs w:val="24"/>
          <w:u w:val="single"/>
        </w:rPr>
      </w:pPr>
    </w:p>
    <w:p w14:paraId="6EA90B6E" w14:textId="77777777" w:rsidR="00242392" w:rsidRPr="00482AF1" w:rsidRDefault="00242392">
      <w:pPr>
        <w:ind w:left="360" w:firstLine="3240"/>
        <w:rPr>
          <w:rFonts w:ascii="Arial" w:hAnsi="Arial" w:cs="Arial"/>
          <w:sz w:val="24"/>
          <w:szCs w:val="24"/>
        </w:rPr>
      </w:pPr>
      <w:r w:rsidRPr="00482AF1">
        <w:rPr>
          <w:rFonts w:ascii="Arial" w:hAnsi="Arial" w:cs="Arial"/>
          <w:sz w:val="24"/>
          <w:szCs w:val="24"/>
        </w:rPr>
        <w:t xml:space="preserve">  </w:t>
      </w:r>
      <w:r w:rsidRPr="00482AF1">
        <w:rPr>
          <w:rFonts w:ascii="Arial" w:hAnsi="Arial" w:cs="Arial"/>
          <w:sz w:val="24"/>
          <w:szCs w:val="24"/>
        </w:rPr>
        <w:tab/>
      </w:r>
      <w:r w:rsidRPr="00482AF1">
        <w:rPr>
          <w:rFonts w:ascii="Arial" w:hAnsi="Arial" w:cs="Arial"/>
          <w:sz w:val="24"/>
          <w:szCs w:val="24"/>
          <w:u w:val="single"/>
        </w:rPr>
        <w:t>Budgeted</w:t>
      </w:r>
      <w:r w:rsidRPr="00482AF1">
        <w:rPr>
          <w:rFonts w:ascii="Arial" w:hAnsi="Arial" w:cs="Arial"/>
          <w:sz w:val="24"/>
          <w:szCs w:val="24"/>
        </w:rPr>
        <w:tab/>
      </w:r>
      <w:r w:rsidRPr="00482AF1">
        <w:rPr>
          <w:rFonts w:ascii="Arial" w:hAnsi="Arial" w:cs="Arial"/>
          <w:sz w:val="24"/>
          <w:szCs w:val="24"/>
          <w:u w:val="single"/>
        </w:rPr>
        <w:t>Collected/Spent</w:t>
      </w:r>
    </w:p>
    <w:p w14:paraId="73EF9C90"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Receipts from </w:t>
      </w:r>
      <w:r w:rsidR="00791EAC" w:rsidRPr="00482AF1">
        <w:rPr>
          <w:rFonts w:ascii="Arial" w:hAnsi="Arial" w:cs="Arial"/>
          <w:sz w:val="24"/>
          <w:szCs w:val="24"/>
        </w:rPr>
        <w:t xml:space="preserve">property </w:t>
      </w:r>
      <w:r w:rsidRPr="00482AF1">
        <w:rPr>
          <w:rFonts w:ascii="Arial" w:hAnsi="Arial" w:cs="Arial"/>
          <w:sz w:val="24"/>
          <w:szCs w:val="24"/>
        </w:rPr>
        <w:t xml:space="preserve">tax collections </w:t>
      </w:r>
    </w:p>
    <w:p w14:paraId="6C6EDB94" w14:textId="473459E8" w:rsidR="00242392" w:rsidRPr="00482AF1" w:rsidRDefault="65C80CF0">
      <w:pPr>
        <w:ind w:left="360"/>
        <w:rPr>
          <w:rFonts w:ascii="Arial" w:hAnsi="Arial" w:cs="Arial"/>
          <w:sz w:val="24"/>
          <w:szCs w:val="24"/>
        </w:rPr>
      </w:pPr>
      <w:r w:rsidRPr="65C80CF0">
        <w:rPr>
          <w:rFonts w:ascii="Arial" w:hAnsi="Arial" w:cs="Arial"/>
          <w:sz w:val="24"/>
          <w:szCs w:val="24"/>
        </w:rPr>
        <w:t xml:space="preserve">   From the 2021 levy</w:t>
      </w:r>
      <w:r w:rsidR="00242392">
        <w:tab/>
      </w:r>
      <w:r w:rsidR="00242392">
        <w:tab/>
      </w:r>
      <w:r w:rsidR="00242392">
        <w:tab/>
      </w:r>
      <w:r w:rsidRPr="65C80CF0">
        <w:rPr>
          <w:rFonts w:ascii="Arial" w:hAnsi="Arial" w:cs="Arial"/>
          <w:sz w:val="24"/>
          <w:szCs w:val="24"/>
        </w:rPr>
        <w:t>$   100,000</w:t>
      </w:r>
      <w:r w:rsidR="00242392">
        <w:tab/>
      </w:r>
      <w:r w:rsidRPr="65C80CF0">
        <w:rPr>
          <w:rFonts w:ascii="Arial" w:hAnsi="Arial" w:cs="Arial"/>
          <w:sz w:val="24"/>
          <w:szCs w:val="24"/>
        </w:rPr>
        <w:t>$       -0-</w:t>
      </w:r>
    </w:p>
    <w:p w14:paraId="19B27763" w14:textId="3E69F2F9" w:rsidR="00242392" w:rsidRPr="00482AF1" w:rsidRDefault="65C80CF0">
      <w:pPr>
        <w:ind w:left="360"/>
        <w:rPr>
          <w:rFonts w:ascii="Arial" w:hAnsi="Arial" w:cs="Arial"/>
          <w:sz w:val="24"/>
          <w:szCs w:val="24"/>
        </w:rPr>
      </w:pPr>
      <w:r w:rsidRPr="65C80CF0">
        <w:rPr>
          <w:rFonts w:ascii="Arial" w:hAnsi="Arial" w:cs="Arial"/>
          <w:sz w:val="24"/>
          <w:szCs w:val="24"/>
        </w:rPr>
        <w:t xml:space="preserve">   From the 2022 levy</w:t>
      </w:r>
      <w:r w:rsidR="00242392">
        <w:tab/>
      </w:r>
      <w:r w:rsidR="00242392">
        <w:tab/>
      </w:r>
      <w:r w:rsidR="00242392">
        <w:tab/>
      </w:r>
      <w:r w:rsidRPr="65C80CF0">
        <w:rPr>
          <w:rFonts w:ascii="Arial" w:hAnsi="Arial" w:cs="Arial"/>
          <w:sz w:val="24"/>
          <w:szCs w:val="24"/>
        </w:rPr>
        <w:t>$1,000,000</w:t>
      </w:r>
      <w:r w:rsidR="00242392">
        <w:tab/>
      </w:r>
      <w:r w:rsidRPr="65C80CF0">
        <w:rPr>
          <w:rFonts w:ascii="Arial" w:hAnsi="Arial" w:cs="Arial"/>
          <w:sz w:val="24"/>
          <w:szCs w:val="24"/>
        </w:rPr>
        <w:t>$   900,000</w:t>
      </w:r>
    </w:p>
    <w:p w14:paraId="5CBC5648" w14:textId="019AFE32" w:rsidR="00242392" w:rsidRPr="00482AF1" w:rsidRDefault="65C80CF0">
      <w:pPr>
        <w:ind w:left="360"/>
        <w:rPr>
          <w:rFonts w:ascii="Arial" w:hAnsi="Arial" w:cs="Arial"/>
          <w:sz w:val="24"/>
          <w:szCs w:val="24"/>
        </w:rPr>
      </w:pPr>
      <w:r w:rsidRPr="65C80CF0">
        <w:rPr>
          <w:rFonts w:ascii="Arial" w:hAnsi="Arial" w:cs="Arial"/>
          <w:sz w:val="24"/>
          <w:szCs w:val="24"/>
        </w:rPr>
        <w:t xml:space="preserve">   In advance for 2023</w:t>
      </w:r>
      <w:r w:rsidR="00242392">
        <w:tab/>
      </w:r>
      <w:r w:rsidR="00242392">
        <w:tab/>
      </w:r>
      <w:r w:rsidR="00242392">
        <w:tab/>
      </w:r>
      <w:r w:rsidRPr="65C80CF0">
        <w:rPr>
          <w:rFonts w:ascii="Arial" w:hAnsi="Arial" w:cs="Arial"/>
          <w:sz w:val="24"/>
          <w:szCs w:val="24"/>
        </w:rPr>
        <w:t>$     50,000</w:t>
      </w:r>
      <w:r w:rsidR="00242392">
        <w:tab/>
      </w:r>
      <w:r w:rsidRPr="65C80CF0">
        <w:rPr>
          <w:rFonts w:ascii="Arial" w:hAnsi="Arial" w:cs="Arial"/>
          <w:sz w:val="24"/>
          <w:szCs w:val="24"/>
        </w:rPr>
        <w:t>$       -0-</w:t>
      </w:r>
    </w:p>
    <w:p w14:paraId="7A4A83A7"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Receipts from </w:t>
      </w:r>
      <w:r w:rsidR="00791EAC" w:rsidRPr="00482AF1">
        <w:rPr>
          <w:rFonts w:ascii="Arial" w:hAnsi="Arial" w:cs="Arial"/>
          <w:sz w:val="24"/>
          <w:szCs w:val="24"/>
        </w:rPr>
        <w:t>bonds issued</w:t>
      </w:r>
      <w:r w:rsidRPr="00482AF1">
        <w:rPr>
          <w:rFonts w:ascii="Arial" w:hAnsi="Arial" w:cs="Arial"/>
          <w:sz w:val="24"/>
          <w:szCs w:val="24"/>
        </w:rPr>
        <w:tab/>
      </w:r>
      <w:r w:rsidRPr="00482AF1">
        <w:rPr>
          <w:rFonts w:ascii="Arial" w:hAnsi="Arial" w:cs="Arial"/>
          <w:sz w:val="24"/>
          <w:szCs w:val="24"/>
        </w:rPr>
        <w:tab/>
        <w:t>$   500,000</w:t>
      </w:r>
      <w:r w:rsidRPr="00482AF1">
        <w:rPr>
          <w:rFonts w:ascii="Arial" w:hAnsi="Arial" w:cs="Arial"/>
          <w:sz w:val="24"/>
          <w:szCs w:val="24"/>
        </w:rPr>
        <w:tab/>
        <w:t>$   500,000</w:t>
      </w:r>
    </w:p>
    <w:p w14:paraId="32F59519"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Borrowed from </w:t>
      </w:r>
      <w:r w:rsidR="00791EAC" w:rsidRPr="00482AF1">
        <w:rPr>
          <w:rFonts w:ascii="Arial" w:hAnsi="Arial" w:cs="Arial"/>
          <w:sz w:val="24"/>
          <w:szCs w:val="24"/>
        </w:rPr>
        <w:t xml:space="preserve">bank </w:t>
      </w:r>
      <w:r w:rsidRPr="00482AF1">
        <w:rPr>
          <w:rFonts w:ascii="Arial" w:hAnsi="Arial" w:cs="Arial"/>
          <w:sz w:val="24"/>
          <w:szCs w:val="24"/>
        </w:rPr>
        <w:t>(due in 5 years)</w:t>
      </w:r>
      <w:r w:rsidRPr="00482AF1">
        <w:rPr>
          <w:rFonts w:ascii="Arial" w:hAnsi="Arial" w:cs="Arial"/>
          <w:sz w:val="24"/>
          <w:szCs w:val="24"/>
        </w:rPr>
        <w:tab/>
        <w:t>$      -0-</w:t>
      </w:r>
      <w:r w:rsidRPr="00482AF1">
        <w:rPr>
          <w:rFonts w:ascii="Arial" w:hAnsi="Arial" w:cs="Arial"/>
          <w:sz w:val="24"/>
          <w:szCs w:val="24"/>
        </w:rPr>
        <w:tab/>
        <w:t xml:space="preserve">$     75,000  </w:t>
      </w:r>
    </w:p>
    <w:p w14:paraId="7BAF3274" w14:textId="77777777" w:rsidR="00242392" w:rsidRPr="00482AF1" w:rsidRDefault="00242392">
      <w:pPr>
        <w:ind w:left="360"/>
        <w:rPr>
          <w:rFonts w:ascii="Arial" w:hAnsi="Arial" w:cs="Arial"/>
          <w:sz w:val="24"/>
          <w:szCs w:val="24"/>
        </w:rPr>
      </w:pPr>
      <w:r w:rsidRPr="00482AF1">
        <w:rPr>
          <w:rFonts w:ascii="Arial" w:hAnsi="Arial" w:cs="Arial"/>
          <w:sz w:val="24"/>
          <w:szCs w:val="24"/>
        </w:rPr>
        <w:t>Disbursements</w:t>
      </w:r>
    </w:p>
    <w:p w14:paraId="4AE9EB1D"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   Salaries and </w:t>
      </w:r>
      <w:r w:rsidR="00791EAC" w:rsidRPr="00482AF1">
        <w:rPr>
          <w:rFonts w:ascii="Arial" w:hAnsi="Arial" w:cs="Arial"/>
          <w:sz w:val="24"/>
          <w:szCs w:val="24"/>
        </w:rPr>
        <w:t>wages</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500,000</w:t>
      </w:r>
      <w:r w:rsidRPr="00482AF1">
        <w:rPr>
          <w:rFonts w:ascii="Arial" w:hAnsi="Arial" w:cs="Arial"/>
          <w:sz w:val="24"/>
          <w:szCs w:val="24"/>
        </w:rPr>
        <w:tab/>
        <w:t>$   500,000</w:t>
      </w:r>
    </w:p>
    <w:p w14:paraId="7ED4BBD9"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   Operating </w:t>
      </w:r>
      <w:r w:rsidR="00791EAC" w:rsidRPr="00482AF1">
        <w:rPr>
          <w:rFonts w:ascii="Arial" w:hAnsi="Arial" w:cs="Arial"/>
          <w:sz w:val="24"/>
          <w:szCs w:val="24"/>
        </w:rPr>
        <w:t>expenses</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200,000</w:t>
      </w:r>
      <w:r w:rsidRPr="00482AF1">
        <w:rPr>
          <w:rFonts w:ascii="Arial" w:hAnsi="Arial" w:cs="Arial"/>
          <w:sz w:val="24"/>
          <w:szCs w:val="24"/>
        </w:rPr>
        <w:tab/>
        <w:t>$   275,000</w:t>
      </w:r>
    </w:p>
    <w:p w14:paraId="68BC7466"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   City Hall </w:t>
      </w:r>
      <w:r w:rsidR="00791EAC" w:rsidRPr="00482AF1">
        <w:rPr>
          <w:rFonts w:ascii="Arial" w:hAnsi="Arial" w:cs="Arial"/>
          <w:sz w:val="24"/>
          <w:szCs w:val="24"/>
        </w:rPr>
        <w:t xml:space="preserve">annex </w:t>
      </w:r>
      <w:r w:rsidRPr="00482AF1">
        <w:rPr>
          <w:rFonts w:ascii="Arial" w:hAnsi="Arial" w:cs="Arial"/>
          <w:sz w:val="24"/>
          <w:szCs w:val="24"/>
        </w:rPr>
        <w:t>purchased</w:t>
      </w:r>
      <w:r w:rsidRPr="00482AF1">
        <w:rPr>
          <w:rFonts w:ascii="Arial" w:hAnsi="Arial" w:cs="Arial"/>
          <w:sz w:val="24"/>
          <w:szCs w:val="24"/>
        </w:rPr>
        <w:tab/>
      </w:r>
      <w:r w:rsidR="00791EAC" w:rsidRPr="00482AF1">
        <w:rPr>
          <w:rFonts w:ascii="Arial" w:hAnsi="Arial" w:cs="Arial"/>
          <w:sz w:val="24"/>
          <w:szCs w:val="24"/>
        </w:rPr>
        <w:tab/>
      </w:r>
      <w:r w:rsidRPr="00482AF1">
        <w:rPr>
          <w:rFonts w:ascii="Arial" w:hAnsi="Arial" w:cs="Arial"/>
          <w:sz w:val="24"/>
          <w:szCs w:val="24"/>
        </w:rPr>
        <w:t>$   500,000</w:t>
      </w:r>
      <w:r w:rsidRPr="00482AF1">
        <w:rPr>
          <w:rFonts w:ascii="Arial" w:hAnsi="Arial" w:cs="Arial"/>
          <w:sz w:val="24"/>
          <w:szCs w:val="24"/>
        </w:rPr>
        <w:tab/>
        <w:t>$   500,000</w:t>
      </w:r>
    </w:p>
    <w:p w14:paraId="11699F68"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   Payments on </w:t>
      </w:r>
      <w:r w:rsidR="00791EAC" w:rsidRPr="00482AF1">
        <w:rPr>
          <w:rFonts w:ascii="Arial" w:hAnsi="Arial" w:cs="Arial"/>
          <w:sz w:val="24"/>
          <w:szCs w:val="24"/>
        </w:rPr>
        <w:t>debt p</w:t>
      </w:r>
      <w:r w:rsidRPr="00482AF1">
        <w:rPr>
          <w:rFonts w:ascii="Arial" w:hAnsi="Arial" w:cs="Arial"/>
          <w:sz w:val="24"/>
          <w:szCs w:val="24"/>
        </w:rPr>
        <w:t>rincipal</w:t>
      </w:r>
      <w:r w:rsidRPr="00482AF1">
        <w:rPr>
          <w:rFonts w:ascii="Arial" w:hAnsi="Arial" w:cs="Arial"/>
          <w:sz w:val="24"/>
          <w:szCs w:val="24"/>
        </w:rPr>
        <w:tab/>
      </w:r>
      <w:r w:rsidRPr="00482AF1">
        <w:rPr>
          <w:rFonts w:ascii="Arial" w:hAnsi="Arial" w:cs="Arial"/>
          <w:sz w:val="24"/>
          <w:szCs w:val="24"/>
        </w:rPr>
        <w:tab/>
        <w:t>$   150,000</w:t>
      </w:r>
      <w:r w:rsidRPr="00482AF1">
        <w:rPr>
          <w:rFonts w:ascii="Arial" w:hAnsi="Arial" w:cs="Arial"/>
          <w:sz w:val="24"/>
          <w:szCs w:val="24"/>
        </w:rPr>
        <w:tab/>
        <w:t>$   150,000</w:t>
      </w:r>
    </w:p>
    <w:p w14:paraId="4BAC6687"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   Payments on </w:t>
      </w:r>
      <w:r w:rsidR="00791EAC" w:rsidRPr="00482AF1">
        <w:rPr>
          <w:rFonts w:ascii="Arial" w:hAnsi="Arial" w:cs="Arial"/>
          <w:sz w:val="24"/>
          <w:szCs w:val="24"/>
        </w:rPr>
        <w:t>interest</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50,000</w:t>
      </w:r>
      <w:r w:rsidRPr="00482AF1">
        <w:rPr>
          <w:rFonts w:ascii="Arial" w:hAnsi="Arial" w:cs="Arial"/>
          <w:sz w:val="24"/>
          <w:szCs w:val="24"/>
        </w:rPr>
        <w:tab/>
        <w:t>$     50,000</w:t>
      </w:r>
    </w:p>
    <w:p w14:paraId="001A1A57"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   Pension </w:t>
      </w:r>
      <w:r w:rsidR="00791EAC" w:rsidRPr="00482AF1">
        <w:rPr>
          <w:rFonts w:ascii="Arial" w:hAnsi="Arial" w:cs="Arial"/>
          <w:sz w:val="24"/>
          <w:szCs w:val="24"/>
        </w:rPr>
        <w:t>contribution</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t>$     80,000</w:t>
      </w:r>
      <w:r w:rsidRPr="00482AF1">
        <w:rPr>
          <w:rFonts w:ascii="Arial" w:hAnsi="Arial" w:cs="Arial"/>
          <w:sz w:val="24"/>
          <w:szCs w:val="24"/>
        </w:rPr>
        <w:tab/>
        <w:t>$         -0-</w:t>
      </w:r>
    </w:p>
    <w:p w14:paraId="17AD93B2" w14:textId="77777777" w:rsidR="00242392" w:rsidRPr="00482AF1" w:rsidRDefault="00242392">
      <w:pPr>
        <w:ind w:left="360"/>
        <w:rPr>
          <w:rFonts w:ascii="Arial" w:hAnsi="Arial" w:cs="Arial"/>
          <w:sz w:val="24"/>
          <w:szCs w:val="24"/>
        </w:rPr>
      </w:pPr>
    </w:p>
    <w:p w14:paraId="10AF52B8" w14:textId="242392CE" w:rsidR="00242392" w:rsidRPr="00482AF1" w:rsidRDefault="65C80CF0">
      <w:pPr>
        <w:ind w:left="360"/>
        <w:rPr>
          <w:rFonts w:ascii="Arial" w:hAnsi="Arial" w:cs="Arial"/>
          <w:sz w:val="24"/>
          <w:szCs w:val="24"/>
        </w:rPr>
      </w:pPr>
      <w:r w:rsidRPr="65C80CF0">
        <w:rPr>
          <w:rFonts w:ascii="Arial" w:hAnsi="Arial" w:cs="Arial"/>
          <w:sz w:val="24"/>
          <w:szCs w:val="24"/>
        </w:rPr>
        <w:t>Explanations provided by the County for the differences between budget and actual are as follows.  Property tax collections are down because the major industry in the community closed and many citizens are currently unemployed.  Operating expenses are up because the only bridge over a river bisecting the County sustained damages by an uninsured motorist and had to be repaired immediately.  The repair was not budgeted.</w:t>
      </w:r>
    </w:p>
    <w:p w14:paraId="0DE4B5B7" w14:textId="77777777" w:rsidR="00242392" w:rsidRPr="00482AF1" w:rsidRDefault="00242392">
      <w:pPr>
        <w:ind w:left="360"/>
        <w:rPr>
          <w:rFonts w:ascii="Arial" w:hAnsi="Arial" w:cs="Arial"/>
          <w:sz w:val="24"/>
          <w:szCs w:val="24"/>
        </w:rPr>
      </w:pPr>
    </w:p>
    <w:p w14:paraId="66204FF1" w14:textId="77777777" w:rsidR="00242392" w:rsidRPr="00482AF1" w:rsidRDefault="00242392">
      <w:pPr>
        <w:ind w:left="360"/>
        <w:rPr>
          <w:rFonts w:ascii="Arial" w:hAnsi="Arial" w:cs="Arial"/>
          <w:sz w:val="24"/>
          <w:szCs w:val="24"/>
        </w:rPr>
      </w:pPr>
    </w:p>
    <w:p w14:paraId="24F9D559" w14:textId="77777777" w:rsidR="00242392" w:rsidRPr="00482AF1" w:rsidRDefault="00242392">
      <w:pPr>
        <w:ind w:left="360" w:hanging="360"/>
        <w:rPr>
          <w:rFonts w:ascii="Arial" w:hAnsi="Arial" w:cs="Arial"/>
          <w:sz w:val="24"/>
          <w:szCs w:val="24"/>
        </w:rPr>
      </w:pPr>
      <w:r w:rsidRPr="65C80CF0">
        <w:rPr>
          <w:rFonts w:ascii="Arial" w:hAnsi="Arial" w:cs="Arial"/>
          <w:sz w:val="24"/>
          <w:szCs w:val="24"/>
        </w:rPr>
        <w:br w:type="page"/>
      </w:r>
      <w:r w:rsidR="65C80CF0" w:rsidRPr="65C80CF0">
        <w:rPr>
          <w:rFonts w:ascii="Arial" w:hAnsi="Arial" w:cs="Arial"/>
          <w:sz w:val="24"/>
          <w:szCs w:val="24"/>
        </w:rPr>
        <w:t xml:space="preserve">2.   Save-the-Birds (STB), a not-for-profit entity dedicated to acquiring and preserving habitat for upland birds, prepares financial statements in accordance with generally accepted accounting principles.  Currently, standards require that a not-for-profit entity report virtually all contributions as revenue in the year received.  During the current year STB received a donation of several hundred acres of prime habitat for upland birds.  STB will require several hundred thousand dollars in additional donations </w:t>
      </w:r>
      <w:proofErr w:type="gramStart"/>
      <w:r w:rsidR="65C80CF0" w:rsidRPr="65C80CF0">
        <w:rPr>
          <w:rFonts w:ascii="Arial" w:hAnsi="Arial" w:cs="Arial"/>
          <w:sz w:val="24"/>
          <w:szCs w:val="24"/>
        </w:rPr>
        <w:t>in order to</w:t>
      </w:r>
      <w:proofErr w:type="gramEnd"/>
      <w:r w:rsidR="65C80CF0" w:rsidRPr="65C80CF0">
        <w:rPr>
          <w:rFonts w:ascii="Arial" w:hAnsi="Arial" w:cs="Arial"/>
          <w:sz w:val="24"/>
          <w:szCs w:val="24"/>
        </w:rPr>
        <w:t xml:space="preserve"> make the land completely suitable for the birds.  Before embarking on its fund-raising campaign STB prepares financial statements which are summarized as follows.  </w:t>
      </w:r>
    </w:p>
    <w:p w14:paraId="2DBF0D7D" w14:textId="77777777" w:rsidR="00242392" w:rsidRPr="00482AF1" w:rsidRDefault="00242392">
      <w:pPr>
        <w:ind w:left="360"/>
        <w:rPr>
          <w:rFonts w:ascii="Arial" w:hAnsi="Arial" w:cs="Arial"/>
          <w:sz w:val="24"/>
          <w:szCs w:val="24"/>
        </w:rPr>
      </w:pPr>
    </w:p>
    <w:p w14:paraId="312B126D" w14:textId="77777777" w:rsidR="00242392" w:rsidRPr="00482AF1" w:rsidRDefault="00242392">
      <w:pPr>
        <w:ind w:left="360"/>
        <w:rPr>
          <w:rFonts w:ascii="Arial" w:hAnsi="Arial" w:cs="Arial"/>
          <w:sz w:val="24"/>
          <w:szCs w:val="24"/>
        </w:rPr>
      </w:pPr>
      <w:r w:rsidRPr="00482AF1">
        <w:rPr>
          <w:rFonts w:ascii="Arial" w:hAnsi="Arial" w:cs="Arial"/>
          <w:sz w:val="24"/>
          <w:szCs w:val="24"/>
        </w:rPr>
        <w:t>Statement of Financial Position (Balance Sheet)</w:t>
      </w:r>
    </w:p>
    <w:p w14:paraId="28F05DC9" w14:textId="77777777" w:rsidR="00242392" w:rsidRPr="00482AF1" w:rsidRDefault="00242392">
      <w:pPr>
        <w:ind w:left="360"/>
        <w:rPr>
          <w:rFonts w:ascii="Arial" w:hAnsi="Arial" w:cs="Arial"/>
          <w:sz w:val="24"/>
          <w:szCs w:val="24"/>
        </w:rPr>
      </w:pPr>
      <w:r w:rsidRPr="00482AF1">
        <w:rPr>
          <w:rFonts w:ascii="Arial" w:hAnsi="Arial" w:cs="Arial"/>
          <w:sz w:val="24"/>
          <w:szCs w:val="24"/>
        </w:rPr>
        <w:t>Cash</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rPr>
        <w:t>$       8,000</w:t>
      </w:r>
    </w:p>
    <w:p w14:paraId="1791D180" w14:textId="77777777" w:rsidR="00242392" w:rsidRPr="00482AF1" w:rsidRDefault="00242392">
      <w:pPr>
        <w:ind w:left="360"/>
        <w:rPr>
          <w:rFonts w:ascii="Arial" w:hAnsi="Arial" w:cs="Arial"/>
          <w:sz w:val="24"/>
          <w:szCs w:val="24"/>
        </w:rPr>
      </w:pPr>
      <w:r w:rsidRPr="00482AF1">
        <w:rPr>
          <w:rFonts w:ascii="Arial" w:hAnsi="Arial" w:cs="Arial"/>
          <w:sz w:val="24"/>
          <w:szCs w:val="24"/>
        </w:rPr>
        <w:t>Supplies</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rPr>
        <w:t>$       2,000</w:t>
      </w:r>
    </w:p>
    <w:p w14:paraId="393DDDF5" w14:textId="77777777" w:rsidR="00242392" w:rsidRPr="00482AF1" w:rsidRDefault="00242392">
      <w:pPr>
        <w:ind w:left="360"/>
        <w:rPr>
          <w:rFonts w:ascii="Arial" w:hAnsi="Arial" w:cs="Arial"/>
          <w:sz w:val="24"/>
          <w:szCs w:val="24"/>
        </w:rPr>
      </w:pPr>
      <w:r w:rsidRPr="00482AF1">
        <w:rPr>
          <w:rFonts w:ascii="Arial" w:hAnsi="Arial" w:cs="Arial"/>
          <w:sz w:val="24"/>
          <w:szCs w:val="24"/>
        </w:rPr>
        <w:t>Equipment (net of depreciation)</w:t>
      </w:r>
      <w:r w:rsidRPr="00482AF1">
        <w:rPr>
          <w:rFonts w:ascii="Arial" w:hAnsi="Arial" w:cs="Arial"/>
          <w:sz w:val="24"/>
          <w:szCs w:val="24"/>
        </w:rPr>
        <w:tab/>
        <w:t>$       5,000</w:t>
      </w:r>
    </w:p>
    <w:p w14:paraId="22FD4DD1" w14:textId="77777777" w:rsidR="00242392" w:rsidRPr="00482AF1" w:rsidRDefault="00242392">
      <w:pPr>
        <w:ind w:left="360"/>
        <w:rPr>
          <w:rFonts w:ascii="Arial" w:hAnsi="Arial" w:cs="Arial"/>
          <w:sz w:val="24"/>
          <w:szCs w:val="24"/>
        </w:rPr>
      </w:pPr>
      <w:r w:rsidRPr="00482AF1">
        <w:rPr>
          <w:rFonts w:ascii="Arial" w:hAnsi="Arial" w:cs="Arial"/>
          <w:sz w:val="24"/>
          <w:szCs w:val="24"/>
        </w:rPr>
        <w:t>Land</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u w:val="single"/>
        </w:rPr>
        <w:t>$1,000,000</w:t>
      </w:r>
    </w:p>
    <w:p w14:paraId="2707E233" w14:textId="77777777" w:rsidR="00242392" w:rsidRPr="00482AF1" w:rsidRDefault="00242392">
      <w:pPr>
        <w:ind w:left="360"/>
        <w:rPr>
          <w:rFonts w:ascii="Arial" w:hAnsi="Arial" w:cs="Arial"/>
          <w:sz w:val="24"/>
          <w:szCs w:val="24"/>
          <w:u w:val="double"/>
        </w:rPr>
      </w:pPr>
      <w:r w:rsidRPr="00482AF1">
        <w:rPr>
          <w:rFonts w:ascii="Arial" w:hAnsi="Arial" w:cs="Arial"/>
          <w:sz w:val="24"/>
          <w:szCs w:val="24"/>
        </w:rPr>
        <w:t xml:space="preserve">   Total Assets</w:t>
      </w:r>
      <w:r w:rsidRPr="00482AF1">
        <w:rPr>
          <w:rFonts w:ascii="Arial" w:hAnsi="Arial" w:cs="Arial"/>
          <w:sz w:val="24"/>
          <w:szCs w:val="24"/>
        </w:rPr>
        <w:tab/>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u w:val="double"/>
        </w:rPr>
        <w:t>$1,015,000</w:t>
      </w:r>
    </w:p>
    <w:p w14:paraId="6B62F1B3" w14:textId="77777777" w:rsidR="00242392" w:rsidRPr="00482AF1" w:rsidRDefault="00242392">
      <w:pPr>
        <w:ind w:left="360"/>
        <w:rPr>
          <w:rFonts w:ascii="Arial" w:hAnsi="Arial" w:cs="Arial"/>
          <w:sz w:val="24"/>
          <w:szCs w:val="24"/>
        </w:rPr>
      </w:pPr>
    </w:p>
    <w:p w14:paraId="6658062B" w14:textId="77777777" w:rsidR="00242392" w:rsidRPr="00482AF1" w:rsidRDefault="00242392">
      <w:pPr>
        <w:ind w:left="360"/>
        <w:rPr>
          <w:rFonts w:ascii="Arial" w:hAnsi="Arial" w:cs="Arial"/>
          <w:sz w:val="24"/>
          <w:szCs w:val="24"/>
          <w:lang w:val="fr-FR"/>
        </w:rPr>
      </w:pPr>
      <w:proofErr w:type="spellStart"/>
      <w:r w:rsidRPr="00482AF1">
        <w:rPr>
          <w:rFonts w:ascii="Arial" w:hAnsi="Arial" w:cs="Arial"/>
          <w:sz w:val="24"/>
          <w:szCs w:val="24"/>
          <w:lang w:val="fr-FR"/>
        </w:rPr>
        <w:t>Liabilities</w:t>
      </w:r>
      <w:proofErr w:type="spellEnd"/>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003B58BA">
        <w:rPr>
          <w:rFonts w:ascii="Arial" w:hAnsi="Arial" w:cs="Arial"/>
          <w:sz w:val="24"/>
          <w:szCs w:val="24"/>
          <w:lang w:val="fr-FR"/>
        </w:rPr>
        <w:tab/>
      </w:r>
      <w:r w:rsidRPr="00482AF1">
        <w:rPr>
          <w:rFonts w:ascii="Arial" w:hAnsi="Arial" w:cs="Arial"/>
          <w:sz w:val="24"/>
          <w:szCs w:val="24"/>
          <w:lang w:val="fr-FR"/>
        </w:rPr>
        <w:t>$       1,000</w:t>
      </w:r>
    </w:p>
    <w:p w14:paraId="36F97471" w14:textId="77777777" w:rsidR="00242392" w:rsidRPr="00482AF1" w:rsidRDefault="00242392">
      <w:pPr>
        <w:ind w:left="360"/>
        <w:rPr>
          <w:rFonts w:ascii="Arial" w:hAnsi="Arial" w:cs="Arial"/>
          <w:sz w:val="24"/>
          <w:szCs w:val="24"/>
          <w:lang w:val="fr-FR"/>
        </w:rPr>
      </w:pPr>
      <w:r w:rsidRPr="00482AF1">
        <w:rPr>
          <w:rFonts w:ascii="Arial" w:hAnsi="Arial" w:cs="Arial"/>
          <w:sz w:val="24"/>
          <w:szCs w:val="24"/>
          <w:lang w:val="fr-FR"/>
        </w:rPr>
        <w:t>Net Assets—</w:t>
      </w:r>
      <w:proofErr w:type="spellStart"/>
      <w:r w:rsidRPr="00482AF1">
        <w:rPr>
          <w:rFonts w:ascii="Arial" w:hAnsi="Arial" w:cs="Arial"/>
          <w:sz w:val="24"/>
          <w:szCs w:val="24"/>
          <w:lang w:val="fr-FR"/>
        </w:rPr>
        <w:t>Unrestricted</w:t>
      </w:r>
      <w:proofErr w:type="spellEnd"/>
      <w:r w:rsidRPr="00482AF1">
        <w:rPr>
          <w:rFonts w:ascii="Arial" w:hAnsi="Arial" w:cs="Arial"/>
          <w:sz w:val="24"/>
          <w:szCs w:val="24"/>
          <w:lang w:val="fr-FR"/>
        </w:rPr>
        <w:tab/>
      </w:r>
      <w:r w:rsidRPr="00482AF1">
        <w:rPr>
          <w:rFonts w:ascii="Arial" w:hAnsi="Arial" w:cs="Arial"/>
          <w:sz w:val="24"/>
          <w:szCs w:val="24"/>
          <w:lang w:val="fr-FR"/>
        </w:rPr>
        <w:tab/>
        <w:t>$     14,000</w:t>
      </w:r>
    </w:p>
    <w:p w14:paraId="22B82D4F" w14:textId="77777777" w:rsidR="00242392" w:rsidRPr="00482AF1" w:rsidRDefault="00242392">
      <w:pPr>
        <w:ind w:left="360"/>
        <w:rPr>
          <w:rFonts w:ascii="Arial" w:hAnsi="Arial" w:cs="Arial"/>
          <w:sz w:val="24"/>
          <w:szCs w:val="24"/>
          <w:u w:val="single"/>
        </w:rPr>
      </w:pPr>
      <w:r w:rsidRPr="00482AF1">
        <w:rPr>
          <w:rFonts w:ascii="Arial" w:hAnsi="Arial" w:cs="Arial"/>
          <w:sz w:val="24"/>
          <w:szCs w:val="24"/>
        </w:rPr>
        <w:t>Net Assets—Restricted</w:t>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u w:val="single"/>
        </w:rPr>
        <w:t>$1,000,000</w:t>
      </w:r>
    </w:p>
    <w:p w14:paraId="52DB004C" w14:textId="77777777" w:rsidR="00242392" w:rsidRPr="00482AF1" w:rsidRDefault="00242392">
      <w:pPr>
        <w:ind w:left="360"/>
        <w:rPr>
          <w:rFonts w:ascii="Arial" w:hAnsi="Arial" w:cs="Arial"/>
          <w:sz w:val="24"/>
          <w:szCs w:val="24"/>
          <w:u w:val="double"/>
        </w:rPr>
      </w:pPr>
      <w:r w:rsidRPr="00482AF1">
        <w:rPr>
          <w:rFonts w:ascii="Arial" w:hAnsi="Arial" w:cs="Arial"/>
          <w:sz w:val="24"/>
          <w:szCs w:val="24"/>
        </w:rPr>
        <w:t xml:space="preserve">   Total Liabilities and Net Assets</w:t>
      </w:r>
      <w:r w:rsidRPr="00482AF1">
        <w:rPr>
          <w:rFonts w:ascii="Arial" w:hAnsi="Arial" w:cs="Arial"/>
          <w:sz w:val="24"/>
          <w:szCs w:val="24"/>
        </w:rPr>
        <w:tab/>
      </w:r>
      <w:r w:rsidRPr="00482AF1">
        <w:rPr>
          <w:rFonts w:ascii="Arial" w:hAnsi="Arial" w:cs="Arial"/>
          <w:sz w:val="24"/>
          <w:szCs w:val="24"/>
          <w:u w:val="double"/>
        </w:rPr>
        <w:t>$1,015,000</w:t>
      </w:r>
    </w:p>
    <w:p w14:paraId="02F2C34E" w14:textId="77777777" w:rsidR="00242392" w:rsidRPr="00482AF1" w:rsidRDefault="00242392">
      <w:pPr>
        <w:ind w:left="360"/>
        <w:rPr>
          <w:rFonts w:ascii="Arial" w:hAnsi="Arial" w:cs="Arial"/>
          <w:sz w:val="24"/>
          <w:szCs w:val="24"/>
          <w:u w:val="double"/>
        </w:rPr>
      </w:pPr>
    </w:p>
    <w:p w14:paraId="053C0480" w14:textId="77777777" w:rsidR="00242392" w:rsidRPr="00482AF1" w:rsidRDefault="00242392">
      <w:pPr>
        <w:ind w:left="360"/>
        <w:rPr>
          <w:rFonts w:ascii="Arial" w:hAnsi="Arial" w:cs="Arial"/>
          <w:sz w:val="24"/>
          <w:szCs w:val="24"/>
        </w:rPr>
      </w:pPr>
      <w:r w:rsidRPr="00482AF1">
        <w:rPr>
          <w:rFonts w:ascii="Arial" w:hAnsi="Arial" w:cs="Arial"/>
          <w:sz w:val="24"/>
          <w:szCs w:val="24"/>
        </w:rPr>
        <w:t>Statement of Activities (Income Statement)</w:t>
      </w:r>
    </w:p>
    <w:p w14:paraId="06F1E577" w14:textId="77777777" w:rsidR="00242392" w:rsidRPr="00482AF1" w:rsidRDefault="00242392">
      <w:pPr>
        <w:ind w:left="360"/>
        <w:rPr>
          <w:rFonts w:ascii="Arial" w:hAnsi="Arial" w:cs="Arial"/>
          <w:sz w:val="24"/>
          <w:szCs w:val="24"/>
          <w:lang w:val="fr-FR"/>
        </w:rPr>
      </w:pPr>
      <w:r w:rsidRPr="00482AF1">
        <w:rPr>
          <w:rFonts w:ascii="Arial" w:hAnsi="Arial" w:cs="Arial"/>
          <w:sz w:val="24"/>
          <w:szCs w:val="24"/>
          <w:lang w:val="fr-FR"/>
        </w:rPr>
        <w:t>Revenues</w:t>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t>$1,030,000</w:t>
      </w:r>
    </w:p>
    <w:p w14:paraId="1BAAC32C" w14:textId="77777777" w:rsidR="00242392" w:rsidRPr="00482AF1" w:rsidRDefault="00242392">
      <w:pPr>
        <w:ind w:left="360"/>
        <w:rPr>
          <w:rFonts w:ascii="Arial" w:hAnsi="Arial" w:cs="Arial"/>
          <w:sz w:val="24"/>
          <w:szCs w:val="24"/>
          <w:lang w:val="fr-FR"/>
        </w:rPr>
      </w:pPr>
      <w:proofErr w:type="spellStart"/>
      <w:proofErr w:type="gramStart"/>
      <w:r w:rsidRPr="00482AF1">
        <w:rPr>
          <w:rFonts w:ascii="Arial" w:hAnsi="Arial" w:cs="Arial"/>
          <w:sz w:val="24"/>
          <w:szCs w:val="24"/>
          <w:lang w:val="fr-FR"/>
        </w:rPr>
        <w:t>Expenses</w:t>
      </w:r>
      <w:proofErr w:type="spellEnd"/>
      <w:r w:rsidRPr="00482AF1">
        <w:rPr>
          <w:rFonts w:ascii="Arial" w:hAnsi="Arial" w:cs="Arial"/>
          <w:sz w:val="24"/>
          <w:szCs w:val="24"/>
          <w:lang w:val="fr-FR"/>
        </w:rPr>
        <w:t>:</w:t>
      </w:r>
      <w:proofErr w:type="gramEnd"/>
    </w:p>
    <w:p w14:paraId="1D63640A" w14:textId="77777777" w:rsidR="00242392" w:rsidRPr="00482AF1" w:rsidRDefault="00242392">
      <w:pPr>
        <w:ind w:left="360"/>
        <w:rPr>
          <w:rFonts w:ascii="Arial" w:hAnsi="Arial" w:cs="Arial"/>
          <w:sz w:val="24"/>
          <w:szCs w:val="24"/>
          <w:u w:val="single"/>
          <w:lang w:val="fr-FR"/>
        </w:rPr>
      </w:pPr>
      <w:r w:rsidRPr="00482AF1">
        <w:rPr>
          <w:rFonts w:ascii="Arial" w:hAnsi="Arial" w:cs="Arial"/>
          <w:sz w:val="24"/>
          <w:szCs w:val="24"/>
          <w:lang w:val="fr-FR"/>
        </w:rPr>
        <w:t xml:space="preserve">   </w:t>
      </w:r>
      <w:proofErr w:type="gramStart"/>
      <w:r w:rsidRPr="00482AF1">
        <w:rPr>
          <w:rFonts w:ascii="Arial" w:hAnsi="Arial" w:cs="Arial"/>
          <w:sz w:val="24"/>
          <w:szCs w:val="24"/>
          <w:lang w:val="fr-FR"/>
        </w:rPr>
        <w:t>Salaries</w:t>
      </w:r>
      <w:proofErr w:type="gramEnd"/>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Pr="00482AF1">
        <w:rPr>
          <w:rFonts w:ascii="Arial" w:hAnsi="Arial" w:cs="Arial"/>
          <w:sz w:val="24"/>
          <w:szCs w:val="24"/>
          <w:lang w:val="fr-FR"/>
        </w:rPr>
        <w:tab/>
      </w:r>
      <w:r w:rsidR="003B58BA">
        <w:rPr>
          <w:rFonts w:ascii="Arial" w:hAnsi="Arial" w:cs="Arial"/>
          <w:sz w:val="24"/>
          <w:szCs w:val="24"/>
          <w:lang w:val="fr-FR"/>
        </w:rPr>
        <w:tab/>
      </w:r>
      <w:r w:rsidRPr="00482AF1">
        <w:rPr>
          <w:rFonts w:ascii="Arial" w:hAnsi="Arial" w:cs="Arial"/>
          <w:sz w:val="24"/>
          <w:szCs w:val="24"/>
          <w:u w:val="single"/>
          <w:lang w:val="fr-FR"/>
        </w:rPr>
        <w:t>$    30,000</w:t>
      </w:r>
    </w:p>
    <w:p w14:paraId="07231132" w14:textId="77777777" w:rsidR="00242392" w:rsidRPr="00482AF1" w:rsidRDefault="00242392">
      <w:pPr>
        <w:ind w:left="360"/>
        <w:rPr>
          <w:rFonts w:ascii="Arial" w:hAnsi="Arial" w:cs="Arial"/>
          <w:sz w:val="24"/>
          <w:szCs w:val="24"/>
        </w:rPr>
      </w:pPr>
      <w:r w:rsidRPr="00482AF1">
        <w:rPr>
          <w:rFonts w:ascii="Arial" w:hAnsi="Arial" w:cs="Arial"/>
          <w:sz w:val="24"/>
          <w:szCs w:val="24"/>
        </w:rPr>
        <w:t>Change in Net Assets</w:t>
      </w:r>
      <w:r w:rsidRPr="00482AF1">
        <w:rPr>
          <w:rFonts w:ascii="Arial" w:hAnsi="Arial" w:cs="Arial"/>
          <w:sz w:val="24"/>
          <w:szCs w:val="24"/>
        </w:rPr>
        <w:tab/>
      </w:r>
      <w:r w:rsidRPr="00482AF1">
        <w:rPr>
          <w:rFonts w:ascii="Arial" w:hAnsi="Arial" w:cs="Arial"/>
          <w:sz w:val="24"/>
          <w:szCs w:val="24"/>
        </w:rPr>
        <w:tab/>
      </w:r>
      <w:r w:rsidR="003B58BA">
        <w:rPr>
          <w:rFonts w:ascii="Arial" w:hAnsi="Arial" w:cs="Arial"/>
          <w:sz w:val="24"/>
          <w:szCs w:val="24"/>
        </w:rPr>
        <w:tab/>
      </w:r>
      <w:r w:rsidRPr="00482AF1">
        <w:rPr>
          <w:rFonts w:ascii="Arial" w:hAnsi="Arial" w:cs="Arial"/>
          <w:sz w:val="24"/>
          <w:szCs w:val="24"/>
          <w:u w:val="double"/>
        </w:rPr>
        <w:t>$1,000,000</w:t>
      </w:r>
    </w:p>
    <w:p w14:paraId="680A4E5D" w14:textId="77777777" w:rsidR="00242392" w:rsidRPr="00482AF1" w:rsidRDefault="00242392">
      <w:pPr>
        <w:ind w:left="360"/>
        <w:rPr>
          <w:rFonts w:ascii="Arial" w:hAnsi="Arial" w:cs="Arial"/>
          <w:sz w:val="24"/>
          <w:szCs w:val="24"/>
        </w:rPr>
      </w:pPr>
    </w:p>
    <w:p w14:paraId="74427C12"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What difficulties, if any, will </w:t>
      </w:r>
      <w:r w:rsidR="00EA4A91" w:rsidRPr="00482AF1">
        <w:rPr>
          <w:rFonts w:ascii="Arial" w:hAnsi="Arial" w:cs="Arial"/>
          <w:sz w:val="24"/>
          <w:szCs w:val="24"/>
        </w:rPr>
        <w:t>STB</w:t>
      </w:r>
      <w:r w:rsidRPr="00482AF1">
        <w:rPr>
          <w:rFonts w:ascii="Arial" w:hAnsi="Arial" w:cs="Arial"/>
          <w:sz w:val="24"/>
          <w:szCs w:val="24"/>
        </w:rPr>
        <w:t xml:space="preserve"> encounter in its new fund-raising drive?  Knowing that the donation of the land accounted for $1,000,000 of the revenue reported by </w:t>
      </w:r>
      <w:r w:rsidR="00EA4A91" w:rsidRPr="00482AF1">
        <w:rPr>
          <w:rFonts w:ascii="Arial" w:hAnsi="Arial" w:cs="Arial"/>
          <w:sz w:val="24"/>
          <w:szCs w:val="24"/>
        </w:rPr>
        <w:t>STB</w:t>
      </w:r>
      <w:r w:rsidRPr="00482AF1">
        <w:rPr>
          <w:rFonts w:ascii="Arial" w:hAnsi="Arial" w:cs="Arial"/>
          <w:sz w:val="24"/>
          <w:szCs w:val="24"/>
        </w:rPr>
        <w:t>, do you think the financial statements present fairly the financial position and results of operations of this not-for-profit entity?</w:t>
      </w:r>
    </w:p>
    <w:p w14:paraId="19219836" w14:textId="77777777" w:rsidR="003B58BA" w:rsidRDefault="003B58BA">
      <w:pPr>
        <w:rPr>
          <w:rFonts w:ascii="Arial" w:hAnsi="Arial" w:cs="Arial"/>
          <w:sz w:val="24"/>
          <w:szCs w:val="24"/>
        </w:rPr>
      </w:pPr>
      <w:r>
        <w:rPr>
          <w:rFonts w:ascii="Arial" w:hAnsi="Arial" w:cs="Arial"/>
          <w:sz w:val="24"/>
          <w:szCs w:val="24"/>
        </w:rPr>
        <w:br w:type="page"/>
      </w:r>
    </w:p>
    <w:p w14:paraId="296FEF7D" w14:textId="77777777" w:rsidR="00242392" w:rsidRPr="00482AF1" w:rsidRDefault="00242392">
      <w:pPr>
        <w:ind w:left="360"/>
        <w:rPr>
          <w:rFonts w:ascii="Arial" w:hAnsi="Arial" w:cs="Arial"/>
          <w:sz w:val="24"/>
          <w:szCs w:val="24"/>
        </w:rPr>
      </w:pPr>
    </w:p>
    <w:p w14:paraId="30D125B7" w14:textId="05DEF42F" w:rsidR="00242392" w:rsidRPr="00482AF1" w:rsidRDefault="65C80CF0">
      <w:pPr>
        <w:ind w:left="360" w:hanging="360"/>
        <w:rPr>
          <w:rFonts w:ascii="Arial" w:hAnsi="Arial" w:cs="Arial"/>
          <w:sz w:val="24"/>
          <w:szCs w:val="24"/>
        </w:rPr>
      </w:pPr>
      <w:r w:rsidRPr="65C80CF0">
        <w:rPr>
          <w:rFonts w:ascii="Arial" w:hAnsi="Arial" w:cs="Arial"/>
          <w:sz w:val="24"/>
          <w:szCs w:val="24"/>
        </w:rPr>
        <w:t xml:space="preserve">3.  Jasmine City prepares its budget on the cash basis and prepares its external financial statements on the accrual basis.  From the following data prepare statements of activity (income statements) on both the cash basis and the accrual basis.  Which statement best represents the results of operations of the </w:t>
      </w:r>
      <w:proofErr w:type="gramStart"/>
      <w:r w:rsidRPr="65C80CF0">
        <w:rPr>
          <w:rFonts w:ascii="Arial" w:hAnsi="Arial" w:cs="Arial"/>
          <w:sz w:val="24"/>
          <w:szCs w:val="24"/>
        </w:rPr>
        <w:t>City</w:t>
      </w:r>
      <w:proofErr w:type="gramEnd"/>
      <w:r w:rsidRPr="65C80CF0">
        <w:rPr>
          <w:rFonts w:ascii="Arial" w:hAnsi="Arial" w:cs="Arial"/>
          <w:sz w:val="24"/>
          <w:szCs w:val="24"/>
        </w:rPr>
        <w:t>?  Which statement best demonstrates compliance with laws and regulations?  Which statement would you rather see?  Which conveys the best information to the citizens of Jasmine City?</w:t>
      </w:r>
    </w:p>
    <w:p w14:paraId="7194DBDC" w14:textId="77777777" w:rsidR="00242392" w:rsidRPr="00482AF1" w:rsidRDefault="00242392">
      <w:pPr>
        <w:ind w:left="360" w:hanging="360"/>
        <w:rPr>
          <w:rFonts w:ascii="Arial" w:hAnsi="Arial" w:cs="Arial"/>
          <w:sz w:val="24"/>
          <w:szCs w:val="24"/>
        </w:rPr>
      </w:pPr>
    </w:p>
    <w:p w14:paraId="6656DEB6"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The </w:t>
      </w:r>
      <w:proofErr w:type="gramStart"/>
      <w:r w:rsidRPr="00482AF1">
        <w:rPr>
          <w:rFonts w:ascii="Arial" w:hAnsi="Arial" w:cs="Arial"/>
          <w:sz w:val="24"/>
          <w:szCs w:val="24"/>
        </w:rPr>
        <w:t>City</w:t>
      </w:r>
      <w:proofErr w:type="gramEnd"/>
      <w:r w:rsidRPr="00482AF1">
        <w:rPr>
          <w:rFonts w:ascii="Arial" w:hAnsi="Arial" w:cs="Arial"/>
          <w:sz w:val="24"/>
          <w:szCs w:val="24"/>
        </w:rPr>
        <w:t xml:space="preserve"> levies taxes in the current year of $1 million.  Of this amount $.9 million is collected during the current year, $.05 will be collected next year, and $.04 will be collected in the future.  $.01 will never be collected.  During the current year the </w:t>
      </w:r>
      <w:proofErr w:type="gramStart"/>
      <w:r w:rsidRPr="00482AF1">
        <w:rPr>
          <w:rFonts w:ascii="Arial" w:hAnsi="Arial" w:cs="Arial"/>
          <w:sz w:val="24"/>
          <w:szCs w:val="24"/>
        </w:rPr>
        <w:t>City</w:t>
      </w:r>
      <w:proofErr w:type="gramEnd"/>
      <w:r w:rsidRPr="00482AF1">
        <w:rPr>
          <w:rFonts w:ascii="Arial" w:hAnsi="Arial" w:cs="Arial"/>
          <w:sz w:val="24"/>
          <w:szCs w:val="24"/>
        </w:rPr>
        <w:t xml:space="preserve"> pays bills from prior periods $.06 million, bills of the current period $.8 million, and defers payment until future periods on bills that were received for services consumed during the current period $.1 million.</w:t>
      </w:r>
    </w:p>
    <w:p w14:paraId="769D0D3C" w14:textId="77777777" w:rsidR="00242392" w:rsidRPr="00482AF1" w:rsidRDefault="00242392">
      <w:pPr>
        <w:ind w:left="360"/>
        <w:rPr>
          <w:rFonts w:ascii="Arial" w:hAnsi="Arial" w:cs="Arial"/>
          <w:sz w:val="24"/>
          <w:szCs w:val="24"/>
          <w:u w:val="double"/>
        </w:rPr>
      </w:pPr>
    </w:p>
    <w:p w14:paraId="54CD245A" w14:textId="77777777" w:rsidR="00242392" w:rsidRPr="00482AF1" w:rsidRDefault="00242392">
      <w:pPr>
        <w:ind w:left="360"/>
        <w:rPr>
          <w:rFonts w:ascii="Arial" w:hAnsi="Arial" w:cs="Arial"/>
          <w:sz w:val="24"/>
          <w:szCs w:val="24"/>
          <w:u w:val="double"/>
        </w:rPr>
      </w:pPr>
    </w:p>
    <w:p w14:paraId="44F34ED3" w14:textId="77777777" w:rsidR="00242392" w:rsidRPr="00482AF1" w:rsidRDefault="00242392">
      <w:pPr>
        <w:pStyle w:val="BodyTextIndent2"/>
        <w:rPr>
          <w:rFonts w:ascii="Arial" w:hAnsi="Arial" w:cs="Arial"/>
          <w:sz w:val="24"/>
          <w:szCs w:val="24"/>
        </w:rPr>
      </w:pPr>
      <w:r w:rsidRPr="00482AF1">
        <w:rPr>
          <w:rFonts w:ascii="Arial" w:hAnsi="Arial" w:cs="Arial"/>
          <w:sz w:val="24"/>
          <w:szCs w:val="24"/>
        </w:rPr>
        <w:br w:type="page"/>
        <w:t>4.</w:t>
      </w:r>
      <w:r w:rsidRPr="00482AF1">
        <w:rPr>
          <w:rFonts w:ascii="Arial" w:hAnsi="Arial" w:cs="Arial"/>
          <w:sz w:val="24"/>
          <w:szCs w:val="24"/>
        </w:rPr>
        <w:tab/>
        <w:t xml:space="preserve">Certain fiscal practices of governments promote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while others do not.  For the situations listed below, indicate whether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is promoted or undermined.  Why?</w:t>
      </w:r>
    </w:p>
    <w:p w14:paraId="53AF8826" w14:textId="77777777"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Issuing 30-year serial bonds to finance the construction of capital assets with estimated 30</w:t>
      </w:r>
      <w:r w:rsidR="008B1A90" w:rsidRPr="00482AF1">
        <w:rPr>
          <w:rFonts w:ascii="Arial" w:hAnsi="Arial" w:cs="Arial"/>
          <w:sz w:val="24"/>
          <w:szCs w:val="24"/>
        </w:rPr>
        <w:t>-</w:t>
      </w:r>
      <w:r w:rsidRPr="00482AF1">
        <w:rPr>
          <w:rFonts w:ascii="Arial" w:hAnsi="Arial" w:cs="Arial"/>
          <w:sz w:val="24"/>
          <w:szCs w:val="24"/>
        </w:rPr>
        <w:t xml:space="preserve">year lives. </w:t>
      </w:r>
    </w:p>
    <w:p w14:paraId="33927C53" w14:textId="77777777"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 xml:space="preserve">Paying for the pensions of retired employees out of resources provided by current-period taxpayers.  </w:t>
      </w:r>
    </w:p>
    <w:p w14:paraId="037897F0" w14:textId="77777777"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 xml:space="preserve">Charging the cost of supplies as expenditures in the year in which they were used rather than when they were purchased. </w:t>
      </w:r>
    </w:p>
    <w:p w14:paraId="1678643E" w14:textId="77777777"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Issuing 30-year bonds to finance a portion of the current</w:t>
      </w:r>
      <w:r w:rsidR="008B1A90" w:rsidRPr="00482AF1">
        <w:rPr>
          <w:rFonts w:ascii="Arial" w:hAnsi="Arial" w:cs="Arial"/>
          <w:sz w:val="24"/>
          <w:szCs w:val="24"/>
        </w:rPr>
        <w:t>-</w:t>
      </w:r>
      <w:r w:rsidRPr="00482AF1">
        <w:rPr>
          <w:rFonts w:ascii="Arial" w:hAnsi="Arial" w:cs="Arial"/>
          <w:sz w:val="24"/>
          <w:szCs w:val="24"/>
        </w:rPr>
        <w:t xml:space="preserve">period operating costs of a city’s school system  </w:t>
      </w:r>
    </w:p>
    <w:p w14:paraId="378CCB88" w14:textId="77777777" w:rsidR="00242392" w:rsidRPr="00482AF1" w:rsidRDefault="00242392" w:rsidP="00734C6A">
      <w:pPr>
        <w:numPr>
          <w:ilvl w:val="0"/>
          <w:numId w:val="7"/>
        </w:numPr>
        <w:tabs>
          <w:tab w:val="left" w:pos="360"/>
        </w:tabs>
        <w:rPr>
          <w:rFonts w:ascii="Arial" w:hAnsi="Arial" w:cs="Arial"/>
          <w:sz w:val="24"/>
          <w:szCs w:val="24"/>
        </w:rPr>
      </w:pPr>
      <w:r w:rsidRPr="00482AF1">
        <w:rPr>
          <w:rFonts w:ascii="Arial" w:hAnsi="Arial" w:cs="Arial"/>
          <w:sz w:val="24"/>
          <w:szCs w:val="24"/>
        </w:rPr>
        <w:t xml:space="preserve">Charging payments of wages and salaries made in the first week of a new year to the previous fiscal year, the year in which the wages and salaries were earned. </w:t>
      </w:r>
    </w:p>
    <w:p w14:paraId="1231BE67" w14:textId="77777777" w:rsidR="00242392" w:rsidRPr="00482AF1" w:rsidRDefault="00242392">
      <w:pPr>
        <w:tabs>
          <w:tab w:val="left" w:pos="360"/>
        </w:tabs>
        <w:rPr>
          <w:rFonts w:ascii="Arial" w:hAnsi="Arial" w:cs="Arial"/>
          <w:sz w:val="24"/>
          <w:szCs w:val="24"/>
        </w:rPr>
      </w:pPr>
    </w:p>
    <w:p w14:paraId="36FEB5B0" w14:textId="77777777" w:rsidR="00242392" w:rsidRPr="00482AF1" w:rsidRDefault="00242392" w:rsidP="008463FE">
      <w:pPr>
        <w:rPr>
          <w:rFonts w:ascii="Arial" w:hAnsi="Arial" w:cs="Arial"/>
          <w:sz w:val="24"/>
          <w:szCs w:val="24"/>
        </w:rPr>
      </w:pPr>
    </w:p>
    <w:p w14:paraId="30D7AA69" w14:textId="77777777" w:rsidR="00734C6A" w:rsidRDefault="00734C6A">
      <w:pPr>
        <w:rPr>
          <w:rFonts w:ascii="Arial" w:hAnsi="Arial" w:cs="Arial"/>
          <w:b/>
          <w:sz w:val="24"/>
          <w:szCs w:val="24"/>
        </w:rPr>
      </w:pPr>
      <w:r>
        <w:rPr>
          <w:rFonts w:ascii="Arial" w:hAnsi="Arial" w:cs="Arial"/>
          <w:b/>
          <w:sz w:val="24"/>
          <w:szCs w:val="24"/>
        </w:rPr>
        <w:br w:type="page"/>
      </w:r>
    </w:p>
    <w:p w14:paraId="60C32ACC" w14:textId="77777777" w:rsidR="00242392" w:rsidRPr="00482AF1" w:rsidRDefault="00242392" w:rsidP="003B58BA">
      <w:pPr>
        <w:rPr>
          <w:rFonts w:ascii="Arial" w:hAnsi="Arial" w:cs="Arial"/>
          <w:b/>
          <w:sz w:val="24"/>
          <w:szCs w:val="24"/>
        </w:rPr>
      </w:pPr>
      <w:r w:rsidRPr="00482AF1">
        <w:rPr>
          <w:rFonts w:ascii="Arial" w:hAnsi="Arial" w:cs="Arial"/>
          <w:b/>
          <w:sz w:val="24"/>
          <w:szCs w:val="24"/>
        </w:rPr>
        <w:t>ANSWERS TO PROBLEMS (CHAPTER 1)</w:t>
      </w:r>
    </w:p>
    <w:p w14:paraId="7196D064" w14:textId="77777777" w:rsidR="00242392" w:rsidRPr="00482AF1" w:rsidRDefault="00242392" w:rsidP="003B58BA">
      <w:pPr>
        <w:tabs>
          <w:tab w:val="left" w:pos="360"/>
        </w:tabs>
        <w:ind w:left="360" w:hanging="360"/>
        <w:rPr>
          <w:rFonts w:ascii="Arial" w:hAnsi="Arial" w:cs="Arial"/>
          <w:sz w:val="24"/>
          <w:szCs w:val="24"/>
        </w:rPr>
      </w:pPr>
    </w:p>
    <w:p w14:paraId="475711D8" w14:textId="6240D25A" w:rsidR="00242392" w:rsidRPr="003B58BA" w:rsidRDefault="65C80CF0" w:rsidP="00734C6A">
      <w:pPr>
        <w:pStyle w:val="ListParagraph"/>
        <w:numPr>
          <w:ilvl w:val="1"/>
          <w:numId w:val="7"/>
        </w:numPr>
        <w:tabs>
          <w:tab w:val="left" w:pos="360"/>
        </w:tabs>
        <w:ind w:left="360"/>
        <w:rPr>
          <w:rFonts w:ascii="Arial" w:hAnsi="Arial" w:cs="Arial"/>
          <w:sz w:val="24"/>
          <w:szCs w:val="24"/>
        </w:rPr>
      </w:pPr>
      <w:r w:rsidRPr="65C80CF0">
        <w:rPr>
          <w:rFonts w:ascii="Arial" w:hAnsi="Arial" w:cs="Arial"/>
          <w:sz w:val="24"/>
          <w:szCs w:val="24"/>
        </w:rPr>
        <w:t xml:space="preserve">The County adopted a cash budget that projected an operating surplus of $170,000; therefore, it </w:t>
      </w:r>
      <w:proofErr w:type="gramStart"/>
      <w:r w:rsidRPr="65C80CF0">
        <w:rPr>
          <w:rFonts w:ascii="Arial" w:hAnsi="Arial" w:cs="Arial"/>
          <w:sz w:val="24"/>
          <w:szCs w:val="24"/>
        </w:rPr>
        <w:t>was in compliance with</w:t>
      </w:r>
      <w:proofErr w:type="gramEnd"/>
      <w:r w:rsidRPr="65C80CF0">
        <w:rPr>
          <w:rFonts w:ascii="Arial" w:hAnsi="Arial" w:cs="Arial"/>
          <w:sz w:val="24"/>
          <w:szCs w:val="24"/>
        </w:rPr>
        <w:t xml:space="preserve"> the “budgeting” portion of budget laws. In addition, the County “balanced” its current period operations.  Total inflows are $1,475,000 and total outflows are $1,475,000.  The County was seriously affected by the closure of the major employer in town.  The County compensated for the shortfall in property tax revenues by failing to make the pension contribution in the current period and by borrowing on a long-term note at the bank.  Although one expenditure category exceeded the budgeted amount (operating expense was $75,000 more than budgeted), another was short by $80,000 (pension contributions).  The County has probably complied with the budget laws that prohibit operating at a deficit (if deficit is defined as a cash deficit).  It has probably not complied with the budget laws if the laws state that current revenues (not including borrowing) must be equal to or exceed current period costs.</w:t>
      </w:r>
    </w:p>
    <w:p w14:paraId="34FF1C98" w14:textId="77777777" w:rsidR="003B58BA" w:rsidRDefault="003B58BA" w:rsidP="003B58BA">
      <w:pPr>
        <w:tabs>
          <w:tab w:val="left" w:pos="360"/>
        </w:tabs>
        <w:ind w:left="360" w:hanging="360"/>
        <w:rPr>
          <w:rFonts w:ascii="Arial" w:hAnsi="Arial" w:cs="Arial"/>
          <w:sz w:val="24"/>
          <w:szCs w:val="24"/>
        </w:rPr>
      </w:pPr>
    </w:p>
    <w:p w14:paraId="05A7941D" w14:textId="0CE0BCDD" w:rsidR="003B58BA" w:rsidRDefault="003B58BA" w:rsidP="003B58BA">
      <w:pPr>
        <w:tabs>
          <w:tab w:val="left" w:pos="360"/>
        </w:tabs>
        <w:ind w:left="360" w:hanging="360"/>
        <w:rPr>
          <w:rFonts w:ascii="Arial" w:hAnsi="Arial" w:cs="Arial"/>
          <w:sz w:val="24"/>
          <w:szCs w:val="24"/>
        </w:rPr>
      </w:pPr>
      <w:r>
        <w:rPr>
          <w:rFonts w:ascii="Arial" w:hAnsi="Arial" w:cs="Arial"/>
          <w:sz w:val="24"/>
          <w:szCs w:val="24"/>
        </w:rPr>
        <w:tab/>
      </w:r>
      <w:proofErr w:type="spellStart"/>
      <w:r w:rsidR="00242392" w:rsidRPr="003B58BA">
        <w:rPr>
          <w:rFonts w:ascii="Arial" w:hAnsi="Arial" w:cs="Arial"/>
          <w:sz w:val="24"/>
          <w:szCs w:val="24"/>
        </w:rPr>
        <w:t>Interperiod</w:t>
      </w:r>
      <w:proofErr w:type="spellEnd"/>
      <w:r w:rsidR="00242392" w:rsidRPr="003B58BA">
        <w:rPr>
          <w:rFonts w:ascii="Arial" w:hAnsi="Arial" w:cs="Arial"/>
          <w:sz w:val="24"/>
          <w:szCs w:val="24"/>
        </w:rPr>
        <w:t xml:space="preserve"> equity is another issue.  By failing to make the required </w:t>
      </w:r>
      <w:r w:rsidR="00626A44" w:rsidRPr="003B58BA">
        <w:rPr>
          <w:rFonts w:ascii="Arial" w:hAnsi="Arial" w:cs="Arial"/>
          <w:sz w:val="24"/>
          <w:szCs w:val="24"/>
        </w:rPr>
        <w:t xml:space="preserve">pension </w:t>
      </w:r>
      <w:r w:rsidR="00242392" w:rsidRPr="003B58BA">
        <w:rPr>
          <w:rFonts w:ascii="Arial" w:hAnsi="Arial" w:cs="Arial"/>
          <w:sz w:val="24"/>
          <w:szCs w:val="24"/>
        </w:rPr>
        <w:t xml:space="preserve">contribution the County has passed on to future </w:t>
      </w:r>
      <w:proofErr w:type="gramStart"/>
      <w:r w:rsidR="00242392" w:rsidRPr="003B58BA">
        <w:rPr>
          <w:rFonts w:ascii="Arial" w:hAnsi="Arial" w:cs="Arial"/>
          <w:sz w:val="24"/>
          <w:szCs w:val="24"/>
        </w:rPr>
        <w:t>taxpayers</w:t>
      </w:r>
      <w:proofErr w:type="gramEnd"/>
      <w:r w:rsidR="00242392" w:rsidRPr="003B58BA">
        <w:rPr>
          <w:rFonts w:ascii="Arial" w:hAnsi="Arial" w:cs="Arial"/>
          <w:sz w:val="24"/>
          <w:szCs w:val="24"/>
        </w:rPr>
        <w:t xml:space="preserve"> costs that were associated with operations of the current period.  Also, by borrowing at the bank the County has incurred obligations that must be borne by future taxpayers.</w:t>
      </w:r>
    </w:p>
    <w:p w14:paraId="6D072C0D" w14:textId="77777777" w:rsidR="003B58BA" w:rsidRDefault="003B58BA" w:rsidP="00734C6A">
      <w:pPr>
        <w:tabs>
          <w:tab w:val="left" w:pos="360"/>
        </w:tabs>
        <w:ind w:left="360" w:hanging="360"/>
        <w:rPr>
          <w:rFonts w:ascii="Arial" w:hAnsi="Arial" w:cs="Arial"/>
          <w:sz w:val="24"/>
          <w:szCs w:val="24"/>
        </w:rPr>
      </w:pPr>
    </w:p>
    <w:p w14:paraId="5E4FD682" w14:textId="77777777" w:rsidR="00242392" w:rsidRPr="003B58BA" w:rsidRDefault="00242392" w:rsidP="00734C6A">
      <w:pPr>
        <w:pStyle w:val="ListParagraph"/>
        <w:numPr>
          <w:ilvl w:val="1"/>
          <w:numId w:val="7"/>
        </w:numPr>
        <w:tabs>
          <w:tab w:val="left" w:pos="360"/>
        </w:tabs>
        <w:ind w:left="360"/>
        <w:rPr>
          <w:rFonts w:ascii="Arial" w:hAnsi="Arial" w:cs="Arial"/>
          <w:sz w:val="24"/>
          <w:szCs w:val="24"/>
        </w:rPr>
      </w:pPr>
      <w:r w:rsidRPr="003B58BA">
        <w:rPr>
          <w:rFonts w:ascii="Arial" w:hAnsi="Arial" w:cs="Arial"/>
          <w:sz w:val="24"/>
          <w:szCs w:val="24"/>
        </w:rPr>
        <w:t xml:space="preserve">Save-the-Birds </w:t>
      </w:r>
      <w:r w:rsidR="00EA4A91" w:rsidRPr="003B58BA">
        <w:rPr>
          <w:rFonts w:ascii="Arial" w:hAnsi="Arial" w:cs="Arial"/>
          <w:sz w:val="24"/>
          <w:szCs w:val="24"/>
        </w:rPr>
        <w:t xml:space="preserve">(STB) </w:t>
      </w:r>
      <w:r w:rsidRPr="003B58BA">
        <w:rPr>
          <w:rFonts w:ascii="Arial" w:hAnsi="Arial" w:cs="Arial"/>
          <w:sz w:val="24"/>
          <w:szCs w:val="24"/>
        </w:rPr>
        <w:t xml:space="preserve">will be launching a major fund-raising drive with a financial statement that shows $1,030,000 in donations and only $30,000 in expenses.  It may be difficult to explain to potential donors why the entity is conducting a fund-raising drive at the present time.  The balance sheet should help </w:t>
      </w:r>
      <w:r w:rsidR="00EA4A91" w:rsidRPr="003B58BA">
        <w:rPr>
          <w:rFonts w:ascii="Arial" w:hAnsi="Arial" w:cs="Arial"/>
          <w:sz w:val="24"/>
          <w:szCs w:val="24"/>
        </w:rPr>
        <w:t>STB</w:t>
      </w:r>
      <w:r w:rsidRPr="003B58BA">
        <w:rPr>
          <w:rFonts w:ascii="Arial" w:hAnsi="Arial" w:cs="Arial"/>
          <w:sz w:val="24"/>
          <w:szCs w:val="24"/>
        </w:rPr>
        <w:t xml:space="preserve"> explain why they need the additional monies.  However, many people familiar with financial statements of for-profit entities may have difficulty understanding how an entity can generate a $1,000,000 ‘profit’ and still need to be soliciting funds.  The equity section shows Net Assets of $1,000,000. It may be difficult for readers to understand that this is not </w:t>
      </w:r>
      <w:proofErr w:type="gramStart"/>
      <w:r w:rsidRPr="003B58BA">
        <w:rPr>
          <w:rFonts w:ascii="Arial" w:hAnsi="Arial" w:cs="Arial"/>
          <w:sz w:val="24"/>
          <w:szCs w:val="24"/>
        </w:rPr>
        <w:t>similar to</w:t>
      </w:r>
      <w:proofErr w:type="gramEnd"/>
      <w:r w:rsidRPr="003B58BA">
        <w:rPr>
          <w:rFonts w:ascii="Arial" w:hAnsi="Arial" w:cs="Arial"/>
          <w:sz w:val="24"/>
          <w:szCs w:val="24"/>
        </w:rPr>
        <w:t xml:space="preserve"> Retained Earnings in for-profit entities. The distinction between unrestricted and restricted may be meaningless to the average reader.  [</w:t>
      </w:r>
      <w:r w:rsidRPr="003B58BA">
        <w:rPr>
          <w:rFonts w:ascii="Arial" w:hAnsi="Arial" w:cs="Arial"/>
          <w:b/>
          <w:bCs/>
          <w:sz w:val="24"/>
          <w:szCs w:val="24"/>
        </w:rPr>
        <w:t>Note:</w:t>
      </w:r>
      <w:r w:rsidRPr="003B58BA">
        <w:rPr>
          <w:rFonts w:ascii="Arial" w:hAnsi="Arial" w:cs="Arial"/>
          <w:sz w:val="24"/>
          <w:szCs w:val="24"/>
        </w:rPr>
        <w:t xml:space="preserve"> Students may react as readers—why do they need another fund-raising drive now?  If so, they have failed to grasp an important issue for many not-for-profit entities.] </w:t>
      </w:r>
    </w:p>
    <w:p w14:paraId="48A21919" w14:textId="77777777" w:rsidR="003B58BA" w:rsidRDefault="003B58BA" w:rsidP="003B58BA">
      <w:pPr>
        <w:pStyle w:val="BodyTextIndent3"/>
        <w:tabs>
          <w:tab w:val="left" w:pos="360"/>
        </w:tabs>
        <w:ind w:firstLine="0"/>
        <w:rPr>
          <w:rFonts w:ascii="Arial" w:hAnsi="Arial" w:cs="Arial"/>
          <w:sz w:val="24"/>
          <w:szCs w:val="24"/>
        </w:rPr>
      </w:pPr>
    </w:p>
    <w:p w14:paraId="4C5F22DC" w14:textId="3AA0D3FC" w:rsidR="00242392" w:rsidRPr="003B58BA" w:rsidRDefault="65C80CF0" w:rsidP="00734C6A">
      <w:pPr>
        <w:pStyle w:val="ListParagraph"/>
        <w:numPr>
          <w:ilvl w:val="1"/>
          <w:numId w:val="7"/>
        </w:numPr>
        <w:tabs>
          <w:tab w:val="left" w:pos="360"/>
        </w:tabs>
        <w:ind w:left="360"/>
        <w:rPr>
          <w:rFonts w:ascii="Arial" w:hAnsi="Arial" w:cs="Arial"/>
          <w:sz w:val="24"/>
          <w:szCs w:val="24"/>
        </w:rPr>
      </w:pPr>
      <w:r w:rsidRPr="65C80CF0">
        <w:rPr>
          <w:rFonts w:ascii="Arial" w:hAnsi="Arial" w:cs="Arial"/>
          <w:sz w:val="24"/>
          <w:szCs w:val="24"/>
        </w:rPr>
        <w:t xml:space="preserve">The financial statements of STB present fairly the financial position and results of operations of the entity.  The financial statements do not tell the whole story.  It will be necessary for STB to explain why they need the </w:t>
      </w:r>
      <w:proofErr w:type="spellStart"/>
      <w:r w:rsidRPr="65C80CF0">
        <w:rPr>
          <w:rFonts w:ascii="Arial" w:hAnsi="Arial" w:cs="Arial"/>
          <w:sz w:val="24"/>
          <w:szCs w:val="24"/>
        </w:rPr>
        <w:t>funds.Jasmine</w:t>
      </w:r>
      <w:proofErr w:type="spellEnd"/>
      <w:r w:rsidRPr="65C80CF0">
        <w:rPr>
          <w:rFonts w:ascii="Arial" w:hAnsi="Arial" w:cs="Arial"/>
          <w:sz w:val="24"/>
          <w:szCs w:val="24"/>
        </w:rPr>
        <w:t xml:space="preserve"> City financial statements would be as follows:</w:t>
      </w:r>
    </w:p>
    <w:p w14:paraId="238601FE" w14:textId="77777777" w:rsidR="00242392" w:rsidRPr="00482AF1" w:rsidRDefault="00242392" w:rsidP="003B58BA">
      <w:pPr>
        <w:tabs>
          <w:tab w:val="left" w:pos="360"/>
        </w:tabs>
        <w:ind w:left="360" w:hanging="360"/>
        <w:rPr>
          <w:rFonts w:ascii="Arial" w:hAnsi="Arial" w:cs="Arial"/>
          <w:sz w:val="24"/>
          <w:szCs w:val="24"/>
        </w:rPr>
      </w:pPr>
    </w:p>
    <w:tbl>
      <w:tblPr>
        <w:tblW w:w="7495" w:type="dxa"/>
        <w:tblInd w:w="918" w:type="dxa"/>
        <w:tblLook w:val="0000" w:firstRow="0" w:lastRow="0" w:firstColumn="0" w:lastColumn="0" w:noHBand="0" w:noVBand="0"/>
      </w:tblPr>
      <w:tblGrid>
        <w:gridCol w:w="2007"/>
        <w:gridCol w:w="3212"/>
        <w:gridCol w:w="2276"/>
      </w:tblGrid>
      <w:tr w:rsidR="00242392" w:rsidRPr="00482AF1" w14:paraId="6974C0CB" w14:textId="77777777" w:rsidTr="00734C6A">
        <w:trPr>
          <w:trHeight w:val="261"/>
        </w:trPr>
        <w:tc>
          <w:tcPr>
            <w:tcW w:w="2007" w:type="dxa"/>
            <w:vAlign w:val="bottom"/>
          </w:tcPr>
          <w:p w14:paraId="6930C7C7" w14:textId="77777777" w:rsidR="00242392" w:rsidRPr="00734C6A" w:rsidRDefault="00242392" w:rsidP="00734C6A">
            <w:pPr>
              <w:tabs>
                <w:tab w:val="left" w:pos="360"/>
              </w:tabs>
              <w:ind w:left="360" w:hanging="360"/>
              <w:rPr>
                <w:rFonts w:ascii="Arial" w:hAnsi="Arial" w:cs="Arial"/>
                <w:b/>
                <w:iCs/>
                <w:sz w:val="24"/>
                <w:szCs w:val="24"/>
                <w:u w:val="single"/>
              </w:rPr>
            </w:pPr>
            <w:r w:rsidRPr="00734C6A">
              <w:rPr>
                <w:rFonts w:ascii="Arial" w:hAnsi="Arial" w:cs="Arial"/>
                <w:b/>
                <w:iCs/>
                <w:sz w:val="24"/>
                <w:szCs w:val="24"/>
                <w:u w:val="single"/>
              </w:rPr>
              <w:t>Cash Basis</w:t>
            </w:r>
          </w:p>
        </w:tc>
        <w:tc>
          <w:tcPr>
            <w:tcW w:w="3212" w:type="dxa"/>
            <w:vAlign w:val="bottom"/>
          </w:tcPr>
          <w:p w14:paraId="0F3CABC7" w14:textId="77777777" w:rsidR="00242392" w:rsidRPr="00734C6A" w:rsidRDefault="00242392" w:rsidP="00734C6A">
            <w:pPr>
              <w:tabs>
                <w:tab w:val="left" w:pos="360"/>
              </w:tabs>
              <w:ind w:left="360" w:hanging="360"/>
              <w:rPr>
                <w:rFonts w:ascii="Arial" w:hAnsi="Arial" w:cs="Arial"/>
                <w:b/>
                <w:iCs/>
                <w:sz w:val="24"/>
                <w:szCs w:val="24"/>
                <w:u w:val="single"/>
              </w:rPr>
            </w:pPr>
          </w:p>
        </w:tc>
        <w:tc>
          <w:tcPr>
            <w:tcW w:w="2276" w:type="dxa"/>
            <w:vAlign w:val="bottom"/>
          </w:tcPr>
          <w:p w14:paraId="69983D24" w14:textId="77777777" w:rsidR="00242392" w:rsidRPr="00734C6A" w:rsidRDefault="00242392" w:rsidP="00734C6A">
            <w:pPr>
              <w:tabs>
                <w:tab w:val="left" w:pos="360"/>
              </w:tabs>
              <w:ind w:left="360" w:hanging="360"/>
              <w:rPr>
                <w:rFonts w:ascii="Arial" w:hAnsi="Arial" w:cs="Arial"/>
                <w:b/>
                <w:iCs/>
                <w:sz w:val="24"/>
                <w:szCs w:val="24"/>
                <w:u w:val="single"/>
              </w:rPr>
            </w:pPr>
            <w:r w:rsidRPr="00734C6A">
              <w:rPr>
                <w:rFonts w:ascii="Arial" w:hAnsi="Arial" w:cs="Arial"/>
                <w:b/>
                <w:iCs/>
                <w:sz w:val="24"/>
                <w:szCs w:val="24"/>
                <w:u w:val="single"/>
              </w:rPr>
              <w:t>Accrual Basis</w:t>
            </w:r>
          </w:p>
        </w:tc>
      </w:tr>
      <w:tr w:rsidR="00242392" w:rsidRPr="00482AF1" w14:paraId="49B584E7" w14:textId="77777777" w:rsidTr="00734C6A">
        <w:trPr>
          <w:trHeight w:val="261"/>
        </w:trPr>
        <w:tc>
          <w:tcPr>
            <w:tcW w:w="2007" w:type="dxa"/>
            <w:vAlign w:val="bottom"/>
          </w:tcPr>
          <w:p w14:paraId="5B08B5D1" w14:textId="77777777" w:rsidR="00242392" w:rsidRPr="00482AF1" w:rsidRDefault="00242392" w:rsidP="00734C6A">
            <w:pPr>
              <w:tabs>
                <w:tab w:val="left" w:pos="360"/>
              </w:tabs>
              <w:ind w:left="360" w:hanging="360"/>
              <w:rPr>
                <w:rFonts w:ascii="Arial" w:hAnsi="Arial" w:cs="Arial"/>
                <w:sz w:val="24"/>
                <w:szCs w:val="24"/>
              </w:rPr>
            </w:pPr>
          </w:p>
          <w:p w14:paraId="302B2548"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$.9 million</w:t>
            </w:r>
          </w:p>
        </w:tc>
        <w:tc>
          <w:tcPr>
            <w:tcW w:w="3212" w:type="dxa"/>
            <w:vAlign w:val="bottom"/>
          </w:tcPr>
          <w:p w14:paraId="16DEB4AB" w14:textId="77777777" w:rsidR="00242392" w:rsidRPr="00482AF1" w:rsidRDefault="00242392" w:rsidP="00734C6A">
            <w:pPr>
              <w:tabs>
                <w:tab w:val="left" w:pos="360"/>
              </w:tabs>
              <w:ind w:left="360" w:hanging="360"/>
              <w:rPr>
                <w:rFonts w:ascii="Arial" w:hAnsi="Arial" w:cs="Arial"/>
                <w:sz w:val="24"/>
                <w:szCs w:val="24"/>
              </w:rPr>
            </w:pPr>
          </w:p>
          <w:p w14:paraId="779C5524"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Property tax receipts</w:t>
            </w:r>
          </w:p>
        </w:tc>
        <w:tc>
          <w:tcPr>
            <w:tcW w:w="2276" w:type="dxa"/>
            <w:vAlign w:val="bottom"/>
          </w:tcPr>
          <w:p w14:paraId="0AD9C6F4" w14:textId="77777777" w:rsidR="00242392" w:rsidRPr="00482AF1" w:rsidRDefault="00242392" w:rsidP="00734C6A">
            <w:pPr>
              <w:pStyle w:val="Header"/>
              <w:tabs>
                <w:tab w:val="clear" w:pos="4320"/>
                <w:tab w:val="clear" w:pos="8640"/>
                <w:tab w:val="left" w:pos="360"/>
              </w:tabs>
              <w:ind w:left="360" w:hanging="360"/>
              <w:rPr>
                <w:rFonts w:ascii="Arial" w:hAnsi="Arial" w:cs="Arial"/>
                <w:sz w:val="24"/>
                <w:szCs w:val="24"/>
              </w:rPr>
            </w:pPr>
          </w:p>
        </w:tc>
      </w:tr>
      <w:tr w:rsidR="00242392" w:rsidRPr="00482AF1" w14:paraId="6C8D75FF" w14:textId="77777777" w:rsidTr="00734C6A">
        <w:trPr>
          <w:trHeight w:val="261"/>
        </w:trPr>
        <w:tc>
          <w:tcPr>
            <w:tcW w:w="2007" w:type="dxa"/>
            <w:vAlign w:val="bottom"/>
          </w:tcPr>
          <w:p w14:paraId="4B1F511A" w14:textId="77777777" w:rsidR="00242392" w:rsidRPr="00482AF1" w:rsidRDefault="00242392" w:rsidP="00734C6A">
            <w:pPr>
              <w:tabs>
                <w:tab w:val="left" w:pos="360"/>
              </w:tabs>
              <w:ind w:left="360" w:hanging="360"/>
              <w:rPr>
                <w:rFonts w:ascii="Arial" w:hAnsi="Arial" w:cs="Arial"/>
                <w:sz w:val="24"/>
                <w:szCs w:val="24"/>
              </w:rPr>
            </w:pPr>
          </w:p>
        </w:tc>
        <w:tc>
          <w:tcPr>
            <w:tcW w:w="3212" w:type="dxa"/>
            <w:vAlign w:val="bottom"/>
          </w:tcPr>
          <w:p w14:paraId="08A3377E"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Property tax revenues</w:t>
            </w:r>
          </w:p>
        </w:tc>
        <w:tc>
          <w:tcPr>
            <w:tcW w:w="2276" w:type="dxa"/>
            <w:vAlign w:val="bottom"/>
          </w:tcPr>
          <w:p w14:paraId="1E6B10FA"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$.99 million</w:t>
            </w:r>
          </w:p>
        </w:tc>
      </w:tr>
      <w:tr w:rsidR="00242392" w:rsidRPr="00482AF1" w14:paraId="49C3675B" w14:textId="77777777" w:rsidTr="00734C6A">
        <w:trPr>
          <w:trHeight w:val="261"/>
        </w:trPr>
        <w:tc>
          <w:tcPr>
            <w:tcW w:w="2007" w:type="dxa"/>
            <w:vAlign w:val="bottom"/>
          </w:tcPr>
          <w:p w14:paraId="7E52735C"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(.06) million</w:t>
            </w:r>
          </w:p>
        </w:tc>
        <w:tc>
          <w:tcPr>
            <w:tcW w:w="3212" w:type="dxa"/>
            <w:vAlign w:val="bottom"/>
          </w:tcPr>
          <w:p w14:paraId="24FCD2AB"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Prior period expenses</w:t>
            </w:r>
          </w:p>
        </w:tc>
        <w:tc>
          <w:tcPr>
            <w:tcW w:w="2276" w:type="dxa"/>
            <w:vAlign w:val="bottom"/>
          </w:tcPr>
          <w:p w14:paraId="65F9C3DC" w14:textId="77777777" w:rsidR="00242392" w:rsidRPr="00482AF1" w:rsidRDefault="00242392" w:rsidP="00734C6A">
            <w:pPr>
              <w:tabs>
                <w:tab w:val="left" w:pos="360"/>
              </w:tabs>
              <w:ind w:left="360" w:hanging="360"/>
              <w:rPr>
                <w:rFonts w:ascii="Arial" w:hAnsi="Arial" w:cs="Arial"/>
                <w:sz w:val="24"/>
                <w:szCs w:val="24"/>
              </w:rPr>
            </w:pPr>
          </w:p>
        </w:tc>
      </w:tr>
      <w:tr w:rsidR="00242392" w:rsidRPr="00482AF1" w14:paraId="11493934" w14:textId="77777777" w:rsidTr="00734C6A">
        <w:trPr>
          <w:trHeight w:val="261"/>
        </w:trPr>
        <w:tc>
          <w:tcPr>
            <w:tcW w:w="2007" w:type="dxa"/>
            <w:vAlign w:val="bottom"/>
          </w:tcPr>
          <w:p w14:paraId="5023141B" w14:textId="77777777" w:rsidR="00242392" w:rsidRPr="00482AF1" w:rsidRDefault="00242392" w:rsidP="00734C6A">
            <w:pPr>
              <w:tabs>
                <w:tab w:val="left" w:pos="360"/>
              </w:tabs>
              <w:ind w:left="360" w:hanging="360"/>
              <w:rPr>
                <w:rFonts w:ascii="Arial" w:hAnsi="Arial" w:cs="Arial"/>
                <w:sz w:val="24"/>
                <w:szCs w:val="24"/>
              </w:rPr>
            </w:pPr>
          </w:p>
        </w:tc>
        <w:tc>
          <w:tcPr>
            <w:tcW w:w="3212" w:type="dxa"/>
            <w:vAlign w:val="bottom"/>
          </w:tcPr>
          <w:p w14:paraId="3158AEFF"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Accrued expenses</w:t>
            </w:r>
          </w:p>
        </w:tc>
        <w:tc>
          <w:tcPr>
            <w:tcW w:w="2276" w:type="dxa"/>
            <w:vAlign w:val="bottom"/>
          </w:tcPr>
          <w:p w14:paraId="0CBDB597"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(.1) million</w:t>
            </w:r>
          </w:p>
        </w:tc>
      </w:tr>
      <w:tr w:rsidR="00242392" w:rsidRPr="00482AF1" w14:paraId="669FDF88" w14:textId="77777777" w:rsidTr="00734C6A">
        <w:trPr>
          <w:trHeight w:val="261"/>
        </w:trPr>
        <w:tc>
          <w:tcPr>
            <w:tcW w:w="2007" w:type="dxa"/>
            <w:vAlign w:val="bottom"/>
          </w:tcPr>
          <w:p w14:paraId="71FE5B94" w14:textId="77777777" w:rsidR="00242392" w:rsidRPr="00482AF1" w:rsidRDefault="00242392" w:rsidP="00734C6A">
            <w:pPr>
              <w:tabs>
                <w:tab w:val="left" w:pos="360"/>
              </w:tabs>
              <w:ind w:left="360" w:hanging="360"/>
              <w:rPr>
                <w:rFonts w:ascii="Arial" w:hAnsi="Arial" w:cs="Arial"/>
                <w:sz w:val="24"/>
                <w:szCs w:val="24"/>
                <w:u w:val="single"/>
              </w:rPr>
            </w:pPr>
            <w:r w:rsidRPr="00482AF1">
              <w:rPr>
                <w:rFonts w:ascii="Arial" w:hAnsi="Arial" w:cs="Arial"/>
                <w:sz w:val="24"/>
                <w:szCs w:val="24"/>
                <w:u w:val="single"/>
              </w:rPr>
              <w:t>(.8) million</w:t>
            </w:r>
          </w:p>
        </w:tc>
        <w:tc>
          <w:tcPr>
            <w:tcW w:w="3212" w:type="dxa"/>
            <w:vAlign w:val="bottom"/>
          </w:tcPr>
          <w:p w14:paraId="4E958156"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Current expenses</w:t>
            </w:r>
          </w:p>
        </w:tc>
        <w:tc>
          <w:tcPr>
            <w:tcW w:w="2276" w:type="dxa"/>
            <w:vAlign w:val="bottom"/>
          </w:tcPr>
          <w:p w14:paraId="32DFCF0C" w14:textId="77777777" w:rsidR="00242392" w:rsidRPr="00482AF1" w:rsidRDefault="00242392" w:rsidP="00734C6A">
            <w:pPr>
              <w:tabs>
                <w:tab w:val="left" w:pos="360"/>
              </w:tabs>
              <w:ind w:left="360" w:hanging="360"/>
              <w:rPr>
                <w:rFonts w:ascii="Arial" w:hAnsi="Arial" w:cs="Arial"/>
                <w:sz w:val="24"/>
                <w:szCs w:val="24"/>
                <w:u w:val="single"/>
              </w:rPr>
            </w:pPr>
            <w:r w:rsidRPr="00482AF1">
              <w:rPr>
                <w:rFonts w:ascii="Arial" w:hAnsi="Arial" w:cs="Arial"/>
                <w:sz w:val="24"/>
                <w:szCs w:val="24"/>
                <w:u w:val="single"/>
              </w:rPr>
              <w:t>(.8) million</w:t>
            </w:r>
          </w:p>
        </w:tc>
      </w:tr>
      <w:tr w:rsidR="00242392" w:rsidRPr="00482AF1" w14:paraId="2556B78D" w14:textId="77777777" w:rsidTr="00734C6A">
        <w:trPr>
          <w:trHeight w:val="261"/>
        </w:trPr>
        <w:tc>
          <w:tcPr>
            <w:tcW w:w="2007" w:type="dxa"/>
            <w:vAlign w:val="bottom"/>
          </w:tcPr>
          <w:p w14:paraId="2DD7CB7E"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$.04 million</w:t>
            </w:r>
          </w:p>
        </w:tc>
        <w:tc>
          <w:tcPr>
            <w:tcW w:w="3212" w:type="dxa"/>
            <w:vAlign w:val="bottom"/>
          </w:tcPr>
          <w:p w14:paraId="7ADD8592"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“Net Income”</w:t>
            </w:r>
          </w:p>
        </w:tc>
        <w:tc>
          <w:tcPr>
            <w:tcW w:w="2276" w:type="dxa"/>
            <w:vAlign w:val="bottom"/>
          </w:tcPr>
          <w:p w14:paraId="5D03F06E" w14:textId="77777777" w:rsidR="00242392" w:rsidRPr="00482AF1" w:rsidRDefault="00242392" w:rsidP="00734C6A">
            <w:pPr>
              <w:tabs>
                <w:tab w:val="left" w:pos="360"/>
              </w:tabs>
              <w:ind w:left="360" w:hanging="360"/>
              <w:rPr>
                <w:rFonts w:ascii="Arial" w:hAnsi="Arial" w:cs="Arial"/>
                <w:sz w:val="24"/>
                <w:szCs w:val="24"/>
              </w:rPr>
            </w:pPr>
            <w:r w:rsidRPr="00482AF1">
              <w:rPr>
                <w:rFonts w:ascii="Arial" w:hAnsi="Arial" w:cs="Arial"/>
                <w:sz w:val="24"/>
                <w:szCs w:val="24"/>
              </w:rPr>
              <w:t>$.09 million</w:t>
            </w:r>
          </w:p>
        </w:tc>
      </w:tr>
    </w:tbl>
    <w:p w14:paraId="1F3B1409" w14:textId="77777777" w:rsidR="00242392" w:rsidRPr="00482AF1" w:rsidRDefault="00242392" w:rsidP="003B58BA">
      <w:pPr>
        <w:tabs>
          <w:tab w:val="left" w:pos="360"/>
        </w:tabs>
        <w:ind w:left="360" w:hanging="360"/>
        <w:rPr>
          <w:rFonts w:ascii="Arial" w:hAnsi="Arial" w:cs="Arial"/>
          <w:sz w:val="24"/>
          <w:szCs w:val="24"/>
        </w:rPr>
      </w:pPr>
    </w:p>
    <w:p w14:paraId="11E2D9ED" w14:textId="77777777" w:rsidR="00242392" w:rsidRPr="00482AF1" w:rsidRDefault="00734C6A" w:rsidP="003B58BA">
      <w:pPr>
        <w:tabs>
          <w:tab w:val="left" w:pos="360"/>
        </w:tabs>
        <w:ind w:left="360" w:hanging="360"/>
        <w:rPr>
          <w:rFonts w:ascii="Arial" w:hAnsi="Arial" w:cs="Arial"/>
          <w:sz w:val="24"/>
          <w:szCs w:val="24"/>
        </w:rPr>
      </w:pPr>
      <w:r>
        <w:rPr>
          <w:rFonts w:ascii="Arial" w:hAnsi="Arial" w:cs="Arial"/>
          <w:sz w:val="24"/>
          <w:szCs w:val="24"/>
        </w:rPr>
        <w:tab/>
      </w:r>
      <w:r w:rsidR="00242392" w:rsidRPr="00482AF1">
        <w:rPr>
          <w:rFonts w:ascii="Arial" w:hAnsi="Arial" w:cs="Arial"/>
          <w:sz w:val="24"/>
          <w:szCs w:val="24"/>
        </w:rPr>
        <w:t xml:space="preserve">The cash basis financial statement would best demonstrate compliance with the </w:t>
      </w:r>
      <w:proofErr w:type="gramStart"/>
      <w:r w:rsidR="00242392" w:rsidRPr="00482AF1">
        <w:rPr>
          <w:rFonts w:ascii="Arial" w:hAnsi="Arial" w:cs="Arial"/>
          <w:sz w:val="24"/>
          <w:szCs w:val="24"/>
        </w:rPr>
        <w:t>budget</w:t>
      </w:r>
      <w:proofErr w:type="gramEnd"/>
      <w:r w:rsidR="00242392" w:rsidRPr="00482AF1">
        <w:rPr>
          <w:rFonts w:ascii="Arial" w:hAnsi="Arial" w:cs="Arial"/>
          <w:sz w:val="24"/>
          <w:szCs w:val="24"/>
        </w:rPr>
        <w:t xml:space="preserve"> but the non-cash basis financial statement would best convey results of operations.  As a citizen, I would like to see both because legal compliance is important to me but so are results of operations.  It may take both statements to fully inform the public about operations.  [</w:t>
      </w:r>
      <w:r w:rsidR="00242392" w:rsidRPr="00482AF1">
        <w:rPr>
          <w:rFonts w:ascii="Arial" w:hAnsi="Arial" w:cs="Arial"/>
          <w:b/>
          <w:bCs/>
          <w:sz w:val="24"/>
          <w:szCs w:val="24"/>
        </w:rPr>
        <w:t>Note:</w:t>
      </w:r>
      <w:r w:rsidR="00242392" w:rsidRPr="00482AF1">
        <w:rPr>
          <w:rFonts w:ascii="Arial" w:hAnsi="Arial" w:cs="Arial"/>
          <w:sz w:val="24"/>
          <w:szCs w:val="24"/>
        </w:rPr>
        <w:t xml:space="preserve"> At this point students have not been exposed to 'modified accrual' accounting so they will not struggle with revenue recognition issues imbedded in this problem.]</w:t>
      </w:r>
    </w:p>
    <w:p w14:paraId="562C75D1" w14:textId="77777777" w:rsidR="00734C6A" w:rsidRDefault="00734C6A" w:rsidP="00734C6A">
      <w:pPr>
        <w:pStyle w:val="BodyTextIndent2"/>
        <w:rPr>
          <w:rFonts w:ascii="Arial" w:hAnsi="Arial" w:cs="Arial"/>
          <w:sz w:val="24"/>
          <w:szCs w:val="24"/>
        </w:rPr>
      </w:pPr>
    </w:p>
    <w:p w14:paraId="0F9ABB3F" w14:textId="77777777" w:rsidR="00734C6A" w:rsidRDefault="00734C6A" w:rsidP="00734C6A">
      <w:pPr>
        <w:pStyle w:val="BodyTextIndent2"/>
        <w:rPr>
          <w:rFonts w:ascii="Arial" w:hAnsi="Arial" w:cs="Arial"/>
          <w:sz w:val="24"/>
          <w:szCs w:val="24"/>
        </w:rPr>
      </w:pPr>
      <w:r>
        <w:rPr>
          <w:rFonts w:ascii="Arial" w:hAnsi="Arial" w:cs="Arial"/>
          <w:sz w:val="24"/>
          <w:szCs w:val="24"/>
        </w:rPr>
        <w:tab/>
        <w:t>4.</w:t>
      </w:r>
    </w:p>
    <w:p w14:paraId="664355AD" w14:textId="77777777" w:rsidR="00734C6A" w:rsidRDefault="00734C6A" w:rsidP="00734C6A">
      <w:pPr>
        <w:pStyle w:val="BodyTextIndent2"/>
        <w:rPr>
          <w:rFonts w:ascii="Arial" w:hAnsi="Arial" w:cs="Arial"/>
          <w:sz w:val="24"/>
          <w:szCs w:val="24"/>
        </w:rPr>
      </w:pPr>
    </w:p>
    <w:p w14:paraId="71835B0F" w14:textId="77777777" w:rsidR="00734C6A" w:rsidRDefault="00242392" w:rsidP="00734C6A">
      <w:pPr>
        <w:pStyle w:val="BodyTextIndent2"/>
        <w:numPr>
          <w:ilvl w:val="0"/>
          <w:numId w:val="15"/>
        </w:numPr>
        <w:tabs>
          <w:tab w:val="clear" w:pos="360"/>
          <w:tab w:val="clear" w:pos="720"/>
        </w:tabs>
        <w:ind w:left="1080"/>
        <w:rPr>
          <w:rFonts w:ascii="Arial" w:hAnsi="Arial" w:cs="Arial"/>
          <w:sz w:val="24"/>
          <w:szCs w:val="24"/>
        </w:rPr>
      </w:pPr>
      <w:r w:rsidRPr="00734C6A">
        <w:rPr>
          <w:rFonts w:ascii="Arial" w:hAnsi="Arial" w:cs="Arial"/>
          <w:sz w:val="24"/>
          <w:szCs w:val="24"/>
        </w:rPr>
        <w:t xml:space="preserve">Promotes </w:t>
      </w:r>
      <w:proofErr w:type="spellStart"/>
      <w:r w:rsidRPr="00734C6A">
        <w:rPr>
          <w:rFonts w:ascii="Arial" w:hAnsi="Arial" w:cs="Arial"/>
          <w:sz w:val="24"/>
          <w:szCs w:val="24"/>
        </w:rPr>
        <w:t>interperiod</w:t>
      </w:r>
      <w:proofErr w:type="spellEnd"/>
      <w:r w:rsidRPr="00734C6A">
        <w:rPr>
          <w:rFonts w:ascii="Arial" w:hAnsi="Arial" w:cs="Arial"/>
          <w:sz w:val="24"/>
          <w:szCs w:val="24"/>
        </w:rPr>
        <w:t xml:space="preserve"> equity.  Because the bonds are required to be repaid over the life of the capital assets, the cost of those assets is allocated to the periods over which taxpayers benefit from the use of the assets.  </w:t>
      </w:r>
    </w:p>
    <w:p w14:paraId="527D9C54" w14:textId="77777777" w:rsidR="00734C6A" w:rsidRPr="00734C6A" w:rsidRDefault="00242392" w:rsidP="00734C6A">
      <w:pPr>
        <w:pStyle w:val="BodyTextIndent2"/>
        <w:numPr>
          <w:ilvl w:val="0"/>
          <w:numId w:val="15"/>
        </w:numPr>
        <w:tabs>
          <w:tab w:val="clear" w:pos="360"/>
          <w:tab w:val="clear" w:pos="720"/>
        </w:tabs>
        <w:ind w:left="1080"/>
        <w:rPr>
          <w:rFonts w:ascii="Arial" w:hAnsi="Arial" w:cs="Arial"/>
          <w:sz w:val="24"/>
          <w:szCs w:val="24"/>
        </w:rPr>
      </w:pPr>
      <w:r w:rsidRPr="00734C6A">
        <w:rPr>
          <w:rFonts w:ascii="Arial" w:hAnsi="Arial" w:cs="Arial"/>
          <w:sz w:val="24"/>
          <w:szCs w:val="24"/>
        </w:rPr>
        <w:t xml:space="preserve">Undermines </w:t>
      </w:r>
      <w:proofErr w:type="spellStart"/>
      <w:r w:rsidRPr="00734C6A">
        <w:rPr>
          <w:rFonts w:ascii="Arial" w:hAnsi="Arial" w:cs="Arial"/>
          <w:sz w:val="24"/>
          <w:szCs w:val="24"/>
        </w:rPr>
        <w:t>interperiod</w:t>
      </w:r>
      <w:proofErr w:type="spellEnd"/>
      <w:r w:rsidRPr="00734C6A">
        <w:rPr>
          <w:rFonts w:ascii="Arial" w:hAnsi="Arial" w:cs="Arial"/>
          <w:sz w:val="24"/>
          <w:szCs w:val="24"/>
        </w:rPr>
        <w:t xml:space="preserve"> equity.  The employee benefits costs—pension benefits—are paid by an entirely different generation of taxpayers—long after the employees earned the benefits by providing services. </w:t>
      </w:r>
    </w:p>
    <w:p w14:paraId="519795AC" w14:textId="77777777" w:rsidR="00242392" w:rsidRPr="00734C6A" w:rsidRDefault="00242392" w:rsidP="00734C6A">
      <w:pPr>
        <w:pStyle w:val="BodyTextIndent2"/>
        <w:numPr>
          <w:ilvl w:val="0"/>
          <w:numId w:val="15"/>
        </w:numPr>
        <w:tabs>
          <w:tab w:val="clear" w:pos="360"/>
          <w:tab w:val="clear" w:pos="720"/>
        </w:tabs>
        <w:ind w:left="1080"/>
        <w:rPr>
          <w:rFonts w:ascii="Arial" w:hAnsi="Arial" w:cs="Arial"/>
          <w:sz w:val="24"/>
          <w:szCs w:val="24"/>
        </w:rPr>
      </w:pPr>
      <w:r w:rsidRPr="00734C6A">
        <w:rPr>
          <w:rFonts w:ascii="Arial" w:hAnsi="Arial" w:cs="Arial"/>
          <w:sz w:val="24"/>
          <w:szCs w:val="24"/>
        </w:rPr>
        <w:t xml:space="preserve">Promotes </w:t>
      </w:r>
      <w:proofErr w:type="spellStart"/>
      <w:r w:rsidRPr="00734C6A">
        <w:rPr>
          <w:rFonts w:ascii="Arial" w:hAnsi="Arial" w:cs="Arial"/>
          <w:sz w:val="24"/>
          <w:szCs w:val="24"/>
        </w:rPr>
        <w:t>interperiod</w:t>
      </w:r>
      <w:proofErr w:type="spellEnd"/>
      <w:r w:rsidRPr="00734C6A">
        <w:rPr>
          <w:rFonts w:ascii="Arial" w:hAnsi="Arial" w:cs="Arial"/>
          <w:sz w:val="24"/>
          <w:szCs w:val="24"/>
        </w:rPr>
        <w:t xml:space="preserve"> equity.  Although not particularly material, supplies do not benefit taxpayers until they are used to provide services.  Reporting these as expenditures when purchased reports the cost in a different period from when the benefit is provided. </w:t>
      </w:r>
    </w:p>
    <w:p w14:paraId="169AB895" w14:textId="77777777" w:rsidR="00242392" w:rsidRPr="00482AF1" w:rsidRDefault="00242392" w:rsidP="00734C6A">
      <w:pPr>
        <w:numPr>
          <w:ilvl w:val="0"/>
          <w:numId w:val="15"/>
        </w:numPr>
        <w:tabs>
          <w:tab w:val="clear" w:pos="720"/>
        </w:tabs>
        <w:ind w:left="1080"/>
        <w:rPr>
          <w:rFonts w:ascii="Arial" w:hAnsi="Arial" w:cs="Arial"/>
          <w:sz w:val="24"/>
          <w:szCs w:val="24"/>
        </w:rPr>
      </w:pPr>
      <w:r w:rsidRPr="00482AF1">
        <w:rPr>
          <w:rFonts w:ascii="Arial" w:hAnsi="Arial" w:cs="Arial"/>
          <w:sz w:val="24"/>
          <w:szCs w:val="24"/>
        </w:rPr>
        <w:t xml:space="preserve">Undermines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Using debt to finance operating costs spreads the cost of providing services provided </w:t>
      </w:r>
      <w:r w:rsidRPr="00482AF1">
        <w:rPr>
          <w:rFonts w:ascii="Arial" w:hAnsi="Arial" w:cs="Arial"/>
          <w:i/>
          <w:iCs/>
          <w:sz w:val="24"/>
          <w:szCs w:val="24"/>
        </w:rPr>
        <w:t>in a single period</w:t>
      </w:r>
      <w:r w:rsidRPr="00482AF1">
        <w:rPr>
          <w:rFonts w:ascii="Arial" w:hAnsi="Arial" w:cs="Arial"/>
          <w:sz w:val="24"/>
          <w:szCs w:val="24"/>
        </w:rPr>
        <w:t xml:space="preserve"> over the entire term of the long-term debt.  Interest costs on the debt amplify the problem.</w:t>
      </w:r>
    </w:p>
    <w:p w14:paraId="3DD95D2C" w14:textId="77777777" w:rsidR="00242392" w:rsidRPr="00482AF1" w:rsidRDefault="00242392" w:rsidP="00734C6A">
      <w:pPr>
        <w:numPr>
          <w:ilvl w:val="0"/>
          <w:numId w:val="15"/>
        </w:numPr>
        <w:tabs>
          <w:tab w:val="clear" w:pos="720"/>
        </w:tabs>
        <w:ind w:left="1080"/>
        <w:rPr>
          <w:rFonts w:ascii="Arial" w:hAnsi="Arial" w:cs="Arial"/>
          <w:sz w:val="24"/>
          <w:szCs w:val="24"/>
        </w:rPr>
      </w:pPr>
      <w:r w:rsidRPr="00482AF1">
        <w:rPr>
          <w:rFonts w:ascii="Arial" w:hAnsi="Arial" w:cs="Arial"/>
          <w:sz w:val="24"/>
          <w:szCs w:val="24"/>
        </w:rPr>
        <w:t xml:space="preserve">Promotes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Again, while possibly immaterial, reporting the cost of providing services—in the form of wages and salaries—in the period in which services were provided promotes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w:t>
      </w:r>
    </w:p>
    <w:p w14:paraId="4A538F10" w14:textId="77777777" w:rsidR="00734C6A" w:rsidRPr="00482AF1" w:rsidRDefault="00242392" w:rsidP="00734C6A">
      <w:pPr>
        <w:rPr>
          <w:rFonts w:ascii="Arial" w:hAnsi="Arial" w:cs="Arial"/>
          <w:b/>
          <w:sz w:val="24"/>
          <w:szCs w:val="24"/>
        </w:rPr>
      </w:pPr>
      <w:r w:rsidRPr="00734C6A">
        <w:rPr>
          <w:rFonts w:ascii="Arial" w:hAnsi="Arial" w:cs="Arial"/>
          <w:b/>
          <w:sz w:val="24"/>
          <w:szCs w:val="24"/>
        </w:rPr>
        <w:br w:type="page"/>
      </w:r>
      <w:r w:rsidR="00734C6A" w:rsidRPr="00482AF1">
        <w:rPr>
          <w:rFonts w:ascii="Arial" w:hAnsi="Arial" w:cs="Arial"/>
          <w:b/>
          <w:sz w:val="24"/>
          <w:szCs w:val="24"/>
        </w:rPr>
        <w:t>ESSAY (CHAPTER 1)</w:t>
      </w:r>
    </w:p>
    <w:p w14:paraId="1A965116" w14:textId="77777777" w:rsidR="00734C6A" w:rsidRPr="00482AF1" w:rsidRDefault="00734C6A" w:rsidP="00734C6A">
      <w:pPr>
        <w:rPr>
          <w:rFonts w:ascii="Arial" w:hAnsi="Arial" w:cs="Arial"/>
          <w:sz w:val="24"/>
          <w:szCs w:val="24"/>
        </w:rPr>
      </w:pPr>
    </w:p>
    <w:p w14:paraId="5C914BEB" w14:textId="77777777"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In the United States, educational services can be provided by federal government entities, by non-federal government entities, by not-for-profit entities, and by for-profit entities.  Are the accounting and financial reporting standards the same for each of these entities?  Should they be the same?</w:t>
      </w:r>
    </w:p>
    <w:p w14:paraId="0D4024A9" w14:textId="77777777"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 xml:space="preserve">The Governmental Accounting Standards Board (GASB) stated that an objective of financial reporting is to measure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that is—“Financial reporting should provide information to determine whether current-year revenues were sufficient to pay for current-year services.”  What is your understanding of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What costs incurred in the current year should be paid for by the taxpayers of the current period?  What costs incurred in the current year should be paid for by future taxpayers?</w:t>
      </w:r>
    </w:p>
    <w:p w14:paraId="6FDA4587" w14:textId="77777777"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A not-for-profit entity raises funds to support specific programs, services, and activities.  The recipients of the programs, services, and activities are frequently not the providers of the resources needed to deliver the programs, services, and activities.  What information would donors to these not-for-profit entities be interested in seeing?  What information would program beneficiaries be interested in seeing?  Identify other users of the financial statements of a not-for-profit and the types of information in which they would be interested.</w:t>
      </w:r>
    </w:p>
    <w:p w14:paraId="2C72D1CF" w14:textId="77777777"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What is the significance—for financial reporting purposes—of the fact that neither not-for-profits nor governments have owners (stockholders)?</w:t>
      </w:r>
    </w:p>
    <w:p w14:paraId="357D4F28" w14:textId="77777777"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What are some of the definitional criteria that distinguish a state or local government from a not-for-profit entity?</w:t>
      </w:r>
    </w:p>
    <w:p w14:paraId="11916E20" w14:textId="77777777" w:rsidR="00734C6A" w:rsidRPr="00482AF1" w:rsidRDefault="00734C6A" w:rsidP="00734C6A">
      <w:pPr>
        <w:numPr>
          <w:ilvl w:val="0"/>
          <w:numId w:val="1"/>
        </w:numPr>
        <w:spacing w:after="240"/>
        <w:rPr>
          <w:rFonts w:ascii="Arial" w:hAnsi="Arial" w:cs="Arial"/>
          <w:sz w:val="24"/>
          <w:szCs w:val="24"/>
        </w:rPr>
      </w:pPr>
      <w:r w:rsidRPr="00482AF1">
        <w:rPr>
          <w:rFonts w:ascii="Arial" w:hAnsi="Arial" w:cs="Arial"/>
          <w:sz w:val="24"/>
          <w:szCs w:val="24"/>
        </w:rPr>
        <w:t xml:space="preserve">How does the FASB influence generally accepted accounting principles for state and local governments? </w:t>
      </w:r>
    </w:p>
    <w:p w14:paraId="7DF4E37C" w14:textId="77777777" w:rsidR="00734C6A" w:rsidRDefault="00734C6A">
      <w:pPr>
        <w:rPr>
          <w:rFonts w:ascii="Arial" w:hAnsi="Arial" w:cs="Arial"/>
          <w:b/>
          <w:sz w:val="24"/>
          <w:szCs w:val="24"/>
        </w:rPr>
      </w:pPr>
      <w:r>
        <w:rPr>
          <w:rFonts w:ascii="Arial" w:hAnsi="Arial" w:cs="Arial"/>
          <w:b/>
          <w:sz w:val="24"/>
          <w:szCs w:val="24"/>
        </w:rPr>
        <w:br w:type="page"/>
      </w:r>
    </w:p>
    <w:p w14:paraId="40BA7AD4" w14:textId="77777777" w:rsidR="00242392" w:rsidRPr="00734C6A" w:rsidRDefault="00242392" w:rsidP="00734C6A">
      <w:pPr>
        <w:rPr>
          <w:rFonts w:ascii="Arial" w:hAnsi="Arial" w:cs="Arial"/>
          <w:b/>
          <w:sz w:val="24"/>
          <w:szCs w:val="24"/>
        </w:rPr>
      </w:pPr>
      <w:r w:rsidRPr="00734C6A">
        <w:rPr>
          <w:rFonts w:ascii="Arial" w:hAnsi="Arial" w:cs="Arial"/>
          <w:b/>
          <w:sz w:val="24"/>
          <w:szCs w:val="24"/>
        </w:rPr>
        <w:t>ANSWERS TO ESSAY QUESTIONS (CHAPTER 1)</w:t>
      </w:r>
    </w:p>
    <w:p w14:paraId="44FB30F8" w14:textId="77777777" w:rsidR="00242392" w:rsidRPr="00482AF1" w:rsidRDefault="00242392" w:rsidP="003B58BA">
      <w:pPr>
        <w:tabs>
          <w:tab w:val="left" w:pos="360"/>
        </w:tabs>
        <w:ind w:left="360" w:hanging="360"/>
        <w:rPr>
          <w:rFonts w:ascii="Arial" w:hAnsi="Arial" w:cs="Arial"/>
          <w:b/>
          <w:sz w:val="24"/>
          <w:szCs w:val="24"/>
        </w:rPr>
      </w:pPr>
    </w:p>
    <w:p w14:paraId="064CBA52" w14:textId="77777777" w:rsidR="00242392" w:rsidRPr="00482AF1" w:rsidRDefault="00242392" w:rsidP="00734C6A">
      <w:pPr>
        <w:numPr>
          <w:ilvl w:val="0"/>
          <w:numId w:val="2"/>
        </w:numPr>
        <w:tabs>
          <w:tab w:val="left" w:pos="360"/>
        </w:tabs>
        <w:rPr>
          <w:rFonts w:ascii="Arial" w:hAnsi="Arial" w:cs="Arial"/>
          <w:sz w:val="24"/>
          <w:szCs w:val="24"/>
        </w:rPr>
      </w:pPr>
      <w:r w:rsidRPr="00482AF1">
        <w:rPr>
          <w:rFonts w:ascii="Arial" w:hAnsi="Arial" w:cs="Arial"/>
          <w:sz w:val="24"/>
          <w:szCs w:val="24"/>
        </w:rPr>
        <w:t xml:space="preserve">Accounting standards for educational institutions differ by the nature of the ownership.  Public schools (K-12) are accounted for in the same way as state and local governments, as are public colleges and universities, theoretically.  Private schools, colleges, and universities are accounted for using not-for-profit standards established by FASB.   For-profit educational institutions would use the FASB rules for other for-profit entities. </w:t>
      </w:r>
    </w:p>
    <w:p w14:paraId="1DA6542E" w14:textId="77777777" w:rsidR="00242392" w:rsidRPr="00482AF1" w:rsidRDefault="00242392" w:rsidP="003B58BA">
      <w:pPr>
        <w:numPr>
          <w:ilvl w:val="12"/>
          <w:numId w:val="0"/>
        </w:numPr>
        <w:tabs>
          <w:tab w:val="left" w:pos="360"/>
        </w:tabs>
        <w:ind w:left="360" w:hanging="360"/>
        <w:rPr>
          <w:rFonts w:ascii="Arial" w:hAnsi="Arial" w:cs="Arial"/>
          <w:sz w:val="24"/>
          <w:szCs w:val="24"/>
        </w:rPr>
      </w:pPr>
    </w:p>
    <w:p w14:paraId="60EE4849" w14:textId="77777777" w:rsidR="00242392" w:rsidRPr="00482AF1" w:rsidRDefault="00242392" w:rsidP="003B58BA">
      <w:pPr>
        <w:tabs>
          <w:tab w:val="left" w:pos="360"/>
        </w:tabs>
        <w:ind w:left="360" w:hanging="360"/>
        <w:rPr>
          <w:rFonts w:ascii="Arial" w:hAnsi="Arial" w:cs="Arial"/>
          <w:sz w:val="24"/>
          <w:szCs w:val="24"/>
        </w:rPr>
      </w:pPr>
      <w:r w:rsidRPr="00482AF1">
        <w:rPr>
          <w:rFonts w:ascii="Arial" w:hAnsi="Arial" w:cs="Arial"/>
          <w:sz w:val="24"/>
          <w:szCs w:val="24"/>
        </w:rPr>
        <w:t>Because these entities are all involved in delivering the same basic service—education—</w:t>
      </w:r>
      <w:proofErr w:type="gramStart"/>
      <w:r w:rsidRPr="00482AF1">
        <w:rPr>
          <w:rFonts w:ascii="Arial" w:hAnsi="Arial" w:cs="Arial"/>
          <w:sz w:val="24"/>
          <w:szCs w:val="24"/>
        </w:rPr>
        <w:t>it would appear that they</w:t>
      </w:r>
      <w:proofErr w:type="gramEnd"/>
      <w:r w:rsidRPr="00482AF1">
        <w:rPr>
          <w:rFonts w:ascii="Arial" w:hAnsi="Arial" w:cs="Arial"/>
          <w:sz w:val="24"/>
          <w:szCs w:val="24"/>
        </w:rPr>
        <w:t xml:space="preserve"> should have the same standards.  However, public schools are subject to the same openness as other government activities.  The citizens should have a voice in determining what services are offered through the schools and how those services are delivered.  The budget process is the opportunity for the public to be heard and the adopted budget is a plan of action to which citizens can, and should, hold officials accountable.  For-profit schools are organized to generate profits and should measure net income using full accrual accounting.  Not-for-profit entities generate revenues from tuition and solicit contributions from the public, or a select group of the public.  Donors to not-for-profit entities may be interested in different information than taxpayers are interested in.</w:t>
      </w:r>
    </w:p>
    <w:p w14:paraId="3041E394" w14:textId="77777777" w:rsidR="00242392" w:rsidRPr="00482AF1" w:rsidRDefault="00242392" w:rsidP="003B58BA">
      <w:pPr>
        <w:tabs>
          <w:tab w:val="left" w:pos="360"/>
        </w:tabs>
        <w:ind w:left="360" w:hanging="360"/>
        <w:rPr>
          <w:rFonts w:ascii="Arial" w:hAnsi="Arial" w:cs="Arial"/>
          <w:sz w:val="24"/>
          <w:szCs w:val="24"/>
        </w:rPr>
      </w:pPr>
    </w:p>
    <w:p w14:paraId="7CB70E6E" w14:textId="77777777" w:rsidR="00242392" w:rsidRPr="00482AF1" w:rsidRDefault="00242392" w:rsidP="003B58BA">
      <w:pPr>
        <w:tabs>
          <w:tab w:val="left" w:pos="360"/>
        </w:tabs>
        <w:ind w:left="360" w:hanging="360"/>
        <w:rPr>
          <w:rFonts w:ascii="Arial" w:hAnsi="Arial" w:cs="Arial"/>
          <w:sz w:val="24"/>
          <w:szCs w:val="24"/>
        </w:rPr>
      </w:pPr>
      <w:r w:rsidRPr="00482AF1">
        <w:rPr>
          <w:rFonts w:ascii="Arial" w:hAnsi="Arial" w:cs="Arial"/>
          <w:sz w:val="24"/>
          <w:szCs w:val="24"/>
        </w:rPr>
        <w:t>[</w:t>
      </w:r>
      <w:r w:rsidRPr="00482AF1">
        <w:rPr>
          <w:rFonts w:ascii="Arial" w:hAnsi="Arial" w:cs="Arial"/>
          <w:b/>
          <w:bCs/>
          <w:sz w:val="24"/>
          <w:szCs w:val="24"/>
        </w:rPr>
        <w:t>Note:</w:t>
      </w:r>
      <w:r w:rsidRPr="00482AF1">
        <w:rPr>
          <w:rFonts w:ascii="Arial" w:hAnsi="Arial" w:cs="Arial"/>
          <w:sz w:val="24"/>
          <w:szCs w:val="24"/>
        </w:rPr>
        <w:t xml:space="preserve"> Students will have differing opinions about the appropriateness of different accounting standards for educational institutions determined by ownership rather than by activity.  The question is designed to solicit their thoughts.]</w:t>
      </w:r>
    </w:p>
    <w:p w14:paraId="722B00AE" w14:textId="77777777" w:rsidR="00242392" w:rsidRPr="00482AF1" w:rsidRDefault="00242392" w:rsidP="003B58BA">
      <w:pPr>
        <w:tabs>
          <w:tab w:val="left" w:pos="360"/>
        </w:tabs>
        <w:ind w:left="360" w:hanging="360"/>
        <w:rPr>
          <w:rFonts w:ascii="Arial" w:hAnsi="Arial" w:cs="Arial"/>
          <w:sz w:val="24"/>
          <w:szCs w:val="24"/>
        </w:rPr>
      </w:pPr>
    </w:p>
    <w:p w14:paraId="7A9D5BE6" w14:textId="77777777" w:rsidR="00242392" w:rsidRPr="00482AF1" w:rsidRDefault="00242392" w:rsidP="00734C6A">
      <w:pPr>
        <w:numPr>
          <w:ilvl w:val="0"/>
          <w:numId w:val="2"/>
        </w:numPr>
        <w:tabs>
          <w:tab w:val="left" w:pos="360"/>
        </w:tabs>
        <w:rPr>
          <w:rFonts w:ascii="Arial" w:hAnsi="Arial" w:cs="Arial"/>
          <w:sz w:val="24"/>
          <w:szCs w:val="24"/>
        </w:rPr>
      </w:pP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means that the citizens of one </w:t>
      </w:r>
      <w:proofErr w:type="gramStart"/>
      <w:r w:rsidRPr="00482AF1">
        <w:rPr>
          <w:rFonts w:ascii="Arial" w:hAnsi="Arial" w:cs="Arial"/>
          <w:sz w:val="24"/>
          <w:szCs w:val="24"/>
        </w:rPr>
        <w:t>time period</w:t>
      </w:r>
      <w:proofErr w:type="gramEnd"/>
      <w:r w:rsidRPr="00482AF1">
        <w:rPr>
          <w:rFonts w:ascii="Arial" w:hAnsi="Arial" w:cs="Arial"/>
          <w:sz w:val="24"/>
          <w:szCs w:val="24"/>
        </w:rPr>
        <w:t xml:space="preserve"> should pay the costs of the goods and services consumed during that time period.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as an accounting concept means that the financial statements should measure the success of a governmental entity in accomplishing the goal of raising sufficient revenues to pay for the cost of services consumed during a period.  However,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is a policy decision, not an accounting decision.  </w:t>
      </w:r>
    </w:p>
    <w:p w14:paraId="42C6D796" w14:textId="77777777" w:rsidR="00242392" w:rsidRPr="00482AF1" w:rsidRDefault="00242392" w:rsidP="003B58BA">
      <w:pPr>
        <w:tabs>
          <w:tab w:val="left" w:pos="360"/>
        </w:tabs>
        <w:ind w:left="360" w:hanging="360"/>
        <w:rPr>
          <w:rFonts w:ascii="Arial" w:hAnsi="Arial" w:cs="Arial"/>
          <w:sz w:val="24"/>
          <w:szCs w:val="24"/>
        </w:rPr>
      </w:pPr>
    </w:p>
    <w:p w14:paraId="4B2DE969" w14:textId="77777777" w:rsidR="00242392" w:rsidRPr="00482AF1" w:rsidRDefault="00242392" w:rsidP="003B58BA">
      <w:pPr>
        <w:tabs>
          <w:tab w:val="left" w:pos="360"/>
        </w:tabs>
        <w:ind w:left="360" w:hanging="360"/>
        <w:rPr>
          <w:rFonts w:ascii="Arial" w:hAnsi="Arial" w:cs="Arial"/>
          <w:sz w:val="24"/>
          <w:szCs w:val="24"/>
        </w:rPr>
      </w:pPr>
      <w:r w:rsidRPr="00482AF1">
        <w:rPr>
          <w:rFonts w:ascii="Arial" w:hAnsi="Arial" w:cs="Arial"/>
          <w:sz w:val="24"/>
          <w:szCs w:val="24"/>
        </w:rPr>
        <w:t xml:space="preserve">To achieve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current-year taxpayers should cover the cost of current-year services.  Everyone would agree that current period operating costs should be covered, including supplies and payroll costs. In addition, a portion of the cost of capital assets or other improvements, which benefit more than one period, should be considered in the equation.  Finally, certain costs may not be paid until well into the future but arise from current operations.  The government’s employees </w:t>
      </w:r>
      <w:r w:rsidRPr="00482AF1">
        <w:rPr>
          <w:rFonts w:ascii="Arial" w:hAnsi="Arial" w:cs="Arial"/>
          <w:i/>
          <w:iCs/>
          <w:sz w:val="24"/>
          <w:szCs w:val="24"/>
        </w:rPr>
        <w:t>earn</w:t>
      </w:r>
      <w:r w:rsidRPr="00482AF1">
        <w:rPr>
          <w:rFonts w:ascii="Arial" w:hAnsi="Arial" w:cs="Arial"/>
          <w:sz w:val="24"/>
          <w:szCs w:val="24"/>
        </w:rPr>
        <w:t xml:space="preserve"> many of these in the current period, including accumulating vacation benefits, pension benefits, and other postemployment benefits.  </w:t>
      </w:r>
    </w:p>
    <w:p w14:paraId="6E1831B3" w14:textId="77777777" w:rsidR="00242392" w:rsidRPr="00482AF1" w:rsidRDefault="00242392" w:rsidP="003B58BA">
      <w:pPr>
        <w:pStyle w:val="BodyTextIndent"/>
        <w:tabs>
          <w:tab w:val="left" w:pos="360"/>
        </w:tabs>
        <w:ind w:hanging="360"/>
        <w:rPr>
          <w:rFonts w:ascii="Arial" w:hAnsi="Arial" w:cs="Arial"/>
          <w:sz w:val="24"/>
          <w:szCs w:val="24"/>
        </w:rPr>
      </w:pPr>
    </w:p>
    <w:p w14:paraId="384F1493" w14:textId="2A4692CB" w:rsidR="00242392" w:rsidRDefault="00242392" w:rsidP="003B58BA">
      <w:pPr>
        <w:pStyle w:val="BodyTextIndent"/>
        <w:tabs>
          <w:tab w:val="left" w:pos="360"/>
        </w:tabs>
        <w:ind w:hanging="360"/>
        <w:rPr>
          <w:rFonts w:ascii="Arial" w:hAnsi="Arial" w:cs="Arial"/>
          <w:sz w:val="24"/>
          <w:szCs w:val="24"/>
        </w:rPr>
      </w:pPr>
      <w:r w:rsidRPr="00482AF1">
        <w:rPr>
          <w:rFonts w:ascii="Arial" w:hAnsi="Arial" w:cs="Arial"/>
          <w:sz w:val="24"/>
          <w:szCs w:val="24"/>
        </w:rPr>
        <w:t xml:space="preserve">Costs that should not be included in the current year measure of </w:t>
      </w:r>
      <w:proofErr w:type="spellStart"/>
      <w:r w:rsidRPr="00482AF1">
        <w:rPr>
          <w:rFonts w:ascii="Arial" w:hAnsi="Arial" w:cs="Arial"/>
          <w:sz w:val="24"/>
          <w:szCs w:val="24"/>
        </w:rPr>
        <w:t>interperiod</w:t>
      </w:r>
      <w:proofErr w:type="spellEnd"/>
      <w:r w:rsidRPr="00482AF1">
        <w:rPr>
          <w:rFonts w:ascii="Arial" w:hAnsi="Arial" w:cs="Arial"/>
          <w:sz w:val="24"/>
          <w:szCs w:val="24"/>
        </w:rPr>
        <w:t xml:space="preserve"> equity are costs that will benefit future periods—for example, the portion of the historical cost of capital assets that will be allocated over future periods. </w:t>
      </w:r>
    </w:p>
    <w:p w14:paraId="707A2C84" w14:textId="77777777" w:rsidR="009C2D29" w:rsidRPr="00482AF1" w:rsidRDefault="009C2D29" w:rsidP="003B58BA">
      <w:pPr>
        <w:pStyle w:val="BodyTextIndent"/>
        <w:tabs>
          <w:tab w:val="left" w:pos="360"/>
        </w:tabs>
        <w:ind w:hanging="360"/>
        <w:rPr>
          <w:rFonts w:ascii="Arial" w:hAnsi="Arial" w:cs="Arial"/>
          <w:sz w:val="24"/>
          <w:szCs w:val="24"/>
        </w:rPr>
      </w:pPr>
    </w:p>
    <w:p w14:paraId="34A79240" w14:textId="7B37E484" w:rsidR="00242392" w:rsidRPr="00482AF1" w:rsidRDefault="00242392" w:rsidP="00734C6A">
      <w:pPr>
        <w:numPr>
          <w:ilvl w:val="0"/>
          <w:numId w:val="3"/>
        </w:numPr>
        <w:tabs>
          <w:tab w:val="left" w:pos="360"/>
        </w:tabs>
        <w:rPr>
          <w:rFonts w:ascii="Arial" w:hAnsi="Arial" w:cs="Arial"/>
          <w:sz w:val="24"/>
          <w:szCs w:val="24"/>
        </w:rPr>
      </w:pPr>
      <w:r w:rsidRPr="00482AF1">
        <w:rPr>
          <w:rFonts w:ascii="Arial" w:hAnsi="Arial" w:cs="Arial"/>
          <w:sz w:val="24"/>
          <w:szCs w:val="24"/>
        </w:rPr>
        <w:t xml:space="preserve">Donors to not-for-profit (NFP) entities are probably interested in information about the costs incurred by the not-for-profit.  Donors would be interested in comparing the cost incurred in delivering services by one entity compared to the cost incurred by another entity for delivering the same type of service.  The amount spent on programs compared to the amount spent on fund-raising and general and administrative costs would be of interest to donors.  Major donors should be very interested in the amounts spent on salaries to top NFP officials because major donors are, in effect, paying those salaries.  Beneficiaries would be interested in the costs of delivering the goods and services and the success of the NFP in securing the funds necessary to continue to deliver those goods and services.  </w:t>
      </w:r>
    </w:p>
    <w:p w14:paraId="31126E5D" w14:textId="77777777" w:rsidR="00242392" w:rsidRPr="00482AF1" w:rsidRDefault="00242392">
      <w:pPr>
        <w:rPr>
          <w:rFonts w:ascii="Arial" w:hAnsi="Arial" w:cs="Arial"/>
          <w:sz w:val="24"/>
          <w:szCs w:val="24"/>
        </w:rPr>
      </w:pPr>
    </w:p>
    <w:p w14:paraId="0D78572A" w14:textId="77777777" w:rsidR="00242392" w:rsidRPr="00482AF1" w:rsidRDefault="00242392">
      <w:pPr>
        <w:ind w:left="360"/>
        <w:rPr>
          <w:rFonts w:ascii="Arial" w:hAnsi="Arial" w:cs="Arial"/>
          <w:sz w:val="24"/>
          <w:szCs w:val="24"/>
        </w:rPr>
      </w:pPr>
      <w:r w:rsidRPr="00482AF1">
        <w:rPr>
          <w:rFonts w:ascii="Arial" w:hAnsi="Arial" w:cs="Arial"/>
          <w:sz w:val="24"/>
          <w:szCs w:val="24"/>
        </w:rPr>
        <w:t xml:space="preserve">Regulatory agencies, such as the IRS, would be very interested in the financial information of NFP entities to assess whether they should continue to be considered a NFP entity.  Governments would be interested in the financial information of NFP entities.  Many governments are considering outsourcing or privatizing the delivery of goods and services.  If other entities can, indeed, perform those services more efficiently than government, perhaps the services should be privatized or outsourced.  </w:t>
      </w:r>
    </w:p>
    <w:p w14:paraId="2DE403A5" w14:textId="77777777" w:rsidR="00242392" w:rsidRPr="00482AF1" w:rsidRDefault="00242392">
      <w:pPr>
        <w:ind w:left="360"/>
        <w:rPr>
          <w:rFonts w:ascii="Arial" w:hAnsi="Arial" w:cs="Arial"/>
          <w:sz w:val="24"/>
          <w:szCs w:val="24"/>
        </w:rPr>
      </w:pPr>
    </w:p>
    <w:p w14:paraId="3CC35D6B" w14:textId="77777777" w:rsidR="00242392" w:rsidRPr="00482AF1" w:rsidRDefault="00242392" w:rsidP="00734C6A">
      <w:pPr>
        <w:numPr>
          <w:ilvl w:val="0"/>
          <w:numId w:val="3"/>
        </w:numPr>
        <w:rPr>
          <w:rFonts w:ascii="Arial" w:hAnsi="Arial" w:cs="Arial"/>
          <w:sz w:val="24"/>
          <w:szCs w:val="24"/>
        </w:rPr>
      </w:pPr>
      <w:r w:rsidRPr="00482AF1">
        <w:rPr>
          <w:rFonts w:ascii="Arial" w:hAnsi="Arial" w:cs="Arial"/>
          <w:sz w:val="24"/>
          <w:szCs w:val="24"/>
        </w:rPr>
        <w:t xml:space="preserve">The obvious significance of the fact that neither not-for-profits nor governments have owners is that neither governments nor not-for-profits report owner’s equity.  More important however, is the fact that financial reports of governments cannot focus on owners.  They must be prepared from the perspective of parties other than stockholders.  </w:t>
      </w:r>
      <w:proofErr w:type="gramStart"/>
      <w:r w:rsidRPr="00482AF1">
        <w:rPr>
          <w:rFonts w:ascii="Arial" w:hAnsi="Arial" w:cs="Arial"/>
          <w:sz w:val="24"/>
          <w:szCs w:val="24"/>
        </w:rPr>
        <w:t>Generally</w:t>
      </w:r>
      <w:proofErr w:type="gramEnd"/>
      <w:r w:rsidRPr="00482AF1">
        <w:rPr>
          <w:rFonts w:ascii="Arial" w:hAnsi="Arial" w:cs="Arial"/>
          <w:sz w:val="24"/>
          <w:szCs w:val="24"/>
        </w:rPr>
        <w:t xml:space="preserve"> this focus is on resource providers and the restrictions they place on the assets they contribute.  </w:t>
      </w:r>
    </w:p>
    <w:p w14:paraId="62431CDC" w14:textId="77777777" w:rsidR="00242392" w:rsidRPr="00482AF1" w:rsidRDefault="00242392">
      <w:pPr>
        <w:tabs>
          <w:tab w:val="left" w:pos="360"/>
        </w:tabs>
        <w:rPr>
          <w:rFonts w:ascii="Arial" w:hAnsi="Arial" w:cs="Arial"/>
          <w:sz w:val="24"/>
          <w:szCs w:val="24"/>
        </w:rPr>
      </w:pPr>
    </w:p>
    <w:p w14:paraId="6ADEFCFC" w14:textId="77777777" w:rsidR="00242392" w:rsidRPr="00482AF1" w:rsidRDefault="00242392">
      <w:pPr>
        <w:tabs>
          <w:tab w:val="left" w:pos="360"/>
        </w:tabs>
        <w:ind w:left="360"/>
        <w:rPr>
          <w:rFonts w:ascii="Arial" w:hAnsi="Arial" w:cs="Arial"/>
          <w:sz w:val="24"/>
          <w:szCs w:val="24"/>
        </w:rPr>
      </w:pPr>
      <w:r w:rsidRPr="00482AF1">
        <w:rPr>
          <w:rFonts w:ascii="Arial" w:hAnsi="Arial" w:cs="Arial"/>
          <w:sz w:val="24"/>
          <w:szCs w:val="24"/>
        </w:rPr>
        <w:t xml:space="preserve">In addition, this distinction often means that there is less interest in the fair market values of assets and liabilities and other accounting measures that rely on fair values, such as pension expense.  No stockholders exist to consider the price/earnings ratios of these entities or a potential buyout/takeover.  </w:t>
      </w:r>
    </w:p>
    <w:p w14:paraId="49E398E2" w14:textId="77777777" w:rsidR="00242392" w:rsidRPr="00482AF1" w:rsidRDefault="00242392">
      <w:pPr>
        <w:pStyle w:val="Header"/>
        <w:tabs>
          <w:tab w:val="clear" w:pos="4320"/>
          <w:tab w:val="clear" w:pos="8640"/>
          <w:tab w:val="left" w:pos="360"/>
        </w:tabs>
        <w:rPr>
          <w:rFonts w:ascii="Arial" w:hAnsi="Arial" w:cs="Arial"/>
          <w:sz w:val="24"/>
          <w:szCs w:val="24"/>
        </w:rPr>
      </w:pPr>
    </w:p>
    <w:p w14:paraId="362BF10D" w14:textId="77777777" w:rsidR="00242392" w:rsidRPr="00482AF1" w:rsidRDefault="00242392">
      <w:pPr>
        <w:pStyle w:val="BodyTextIndent"/>
        <w:tabs>
          <w:tab w:val="left" w:pos="360"/>
        </w:tabs>
        <w:rPr>
          <w:rFonts w:ascii="Arial" w:hAnsi="Arial" w:cs="Arial"/>
          <w:sz w:val="24"/>
          <w:szCs w:val="24"/>
        </w:rPr>
      </w:pPr>
      <w:r w:rsidRPr="00482AF1">
        <w:rPr>
          <w:rFonts w:ascii="Arial" w:hAnsi="Arial" w:cs="Arial"/>
          <w:sz w:val="24"/>
          <w:szCs w:val="24"/>
        </w:rPr>
        <w:t xml:space="preserve">Finally, both the FASB and </w:t>
      </w:r>
      <w:r w:rsidR="00972F09" w:rsidRPr="00482AF1">
        <w:rPr>
          <w:rFonts w:ascii="Arial" w:hAnsi="Arial" w:cs="Arial"/>
          <w:sz w:val="24"/>
          <w:szCs w:val="24"/>
        </w:rPr>
        <w:t xml:space="preserve">the </w:t>
      </w:r>
      <w:r w:rsidRPr="00482AF1">
        <w:rPr>
          <w:rFonts w:ascii="Arial" w:hAnsi="Arial" w:cs="Arial"/>
          <w:sz w:val="24"/>
          <w:szCs w:val="24"/>
        </w:rPr>
        <w:t xml:space="preserve">GASB have called for information on service efforts and accomplishments.  These measures would be used to assess, among other things, how effectively and efficiently the entities provide services.  This information, however, is not easily expressed in monetary measures and has not yet been included in financial statements. </w:t>
      </w:r>
    </w:p>
    <w:p w14:paraId="16287F21" w14:textId="77777777" w:rsidR="00242392" w:rsidRPr="00482AF1" w:rsidRDefault="00242392">
      <w:pPr>
        <w:tabs>
          <w:tab w:val="left" w:pos="360"/>
        </w:tabs>
        <w:rPr>
          <w:rFonts w:ascii="Arial" w:hAnsi="Arial" w:cs="Arial"/>
          <w:sz w:val="24"/>
          <w:szCs w:val="24"/>
        </w:rPr>
      </w:pPr>
    </w:p>
    <w:p w14:paraId="3221E6F6" w14:textId="77777777" w:rsidR="00242392" w:rsidRPr="00482AF1" w:rsidRDefault="00242392" w:rsidP="00734C6A">
      <w:pPr>
        <w:numPr>
          <w:ilvl w:val="0"/>
          <w:numId w:val="3"/>
        </w:numPr>
        <w:rPr>
          <w:rFonts w:ascii="Arial" w:hAnsi="Arial" w:cs="Arial"/>
          <w:sz w:val="24"/>
          <w:szCs w:val="24"/>
        </w:rPr>
      </w:pPr>
      <w:r w:rsidRPr="00482AF1">
        <w:rPr>
          <w:rFonts w:ascii="Arial" w:hAnsi="Arial" w:cs="Arial"/>
          <w:sz w:val="24"/>
          <w:szCs w:val="24"/>
        </w:rPr>
        <w:t xml:space="preserve">First, and foremost, </w:t>
      </w:r>
      <w:proofErr w:type="gramStart"/>
      <w:r w:rsidR="00345AE7" w:rsidRPr="00482AF1">
        <w:rPr>
          <w:rFonts w:ascii="Arial" w:hAnsi="Arial" w:cs="Arial"/>
          <w:sz w:val="24"/>
          <w:szCs w:val="24"/>
        </w:rPr>
        <w:t>state</w:t>
      </w:r>
      <w:proofErr w:type="gramEnd"/>
      <w:r w:rsidR="00345AE7" w:rsidRPr="00482AF1">
        <w:rPr>
          <w:rFonts w:ascii="Arial" w:hAnsi="Arial" w:cs="Arial"/>
          <w:sz w:val="24"/>
          <w:szCs w:val="24"/>
        </w:rPr>
        <w:t xml:space="preserve"> and local </w:t>
      </w:r>
      <w:r w:rsidRPr="00482AF1">
        <w:rPr>
          <w:rFonts w:ascii="Arial" w:hAnsi="Arial" w:cs="Arial"/>
          <w:sz w:val="24"/>
          <w:szCs w:val="24"/>
        </w:rPr>
        <w:t>government</w:t>
      </w:r>
      <w:r w:rsidR="00345AE7" w:rsidRPr="00482AF1">
        <w:rPr>
          <w:rFonts w:ascii="Arial" w:hAnsi="Arial" w:cs="Arial"/>
          <w:sz w:val="24"/>
          <w:szCs w:val="24"/>
        </w:rPr>
        <w:t>s</w:t>
      </w:r>
      <w:r w:rsidRPr="00482AF1">
        <w:rPr>
          <w:rFonts w:ascii="Arial" w:hAnsi="Arial" w:cs="Arial"/>
          <w:sz w:val="24"/>
          <w:szCs w:val="24"/>
        </w:rPr>
        <w:t xml:space="preserve"> usually ha</w:t>
      </w:r>
      <w:r w:rsidR="00345AE7" w:rsidRPr="00482AF1">
        <w:rPr>
          <w:rFonts w:ascii="Arial" w:hAnsi="Arial" w:cs="Arial"/>
          <w:sz w:val="24"/>
          <w:szCs w:val="24"/>
        </w:rPr>
        <w:t>ve</w:t>
      </w:r>
      <w:r w:rsidRPr="00482AF1">
        <w:rPr>
          <w:rFonts w:ascii="Arial" w:hAnsi="Arial" w:cs="Arial"/>
          <w:sz w:val="24"/>
          <w:szCs w:val="24"/>
        </w:rPr>
        <w:t xml:space="preserve"> the power to assess taxes.  Not-for-profit entities do not.  In addition, governments may issue tax-exempt debt and their governing bodies are either elected by taxpayers or appointed by another government.  Less common is the fact that a government can usually be unilaterally dissolved by another government (usually the one that created it) and its assets assumed without compensation.  None of these things </w:t>
      </w:r>
      <w:r w:rsidR="00345AE7" w:rsidRPr="00482AF1">
        <w:rPr>
          <w:rFonts w:ascii="Arial" w:hAnsi="Arial" w:cs="Arial"/>
          <w:sz w:val="24"/>
          <w:szCs w:val="24"/>
        </w:rPr>
        <w:t xml:space="preserve">is </w:t>
      </w:r>
      <w:r w:rsidRPr="00482AF1">
        <w:rPr>
          <w:rFonts w:ascii="Arial" w:hAnsi="Arial" w:cs="Arial"/>
          <w:sz w:val="24"/>
          <w:szCs w:val="24"/>
        </w:rPr>
        <w:t xml:space="preserve">true about not-for-profit entities.  </w:t>
      </w:r>
    </w:p>
    <w:p w14:paraId="5BE93A62" w14:textId="77777777" w:rsidR="00242392" w:rsidRPr="00482AF1" w:rsidRDefault="00242392">
      <w:pPr>
        <w:tabs>
          <w:tab w:val="left" w:pos="360"/>
        </w:tabs>
        <w:rPr>
          <w:rFonts w:ascii="Arial" w:hAnsi="Arial" w:cs="Arial"/>
          <w:sz w:val="24"/>
          <w:szCs w:val="24"/>
        </w:rPr>
      </w:pPr>
    </w:p>
    <w:p w14:paraId="0184759B" w14:textId="77777777" w:rsidR="00242392" w:rsidRPr="00482AF1" w:rsidRDefault="00242392">
      <w:pPr>
        <w:rPr>
          <w:rFonts w:ascii="Arial" w:hAnsi="Arial" w:cs="Arial"/>
          <w:sz w:val="24"/>
          <w:szCs w:val="24"/>
        </w:rPr>
      </w:pPr>
      <w:r w:rsidRPr="00482AF1">
        <w:rPr>
          <w:rFonts w:ascii="Arial" w:hAnsi="Arial" w:cs="Arial"/>
          <w:sz w:val="24"/>
          <w:szCs w:val="24"/>
        </w:rPr>
        <w:t>6.</w:t>
      </w:r>
      <w:r w:rsidRPr="00482AF1">
        <w:rPr>
          <w:rFonts w:ascii="Arial" w:hAnsi="Arial" w:cs="Arial"/>
          <w:sz w:val="24"/>
          <w:szCs w:val="24"/>
        </w:rPr>
        <w:tab/>
        <w:t xml:space="preserve">The FASB influences generally accepted accounting principles of </w:t>
      </w:r>
      <w:r w:rsidR="00345AE7" w:rsidRPr="00482AF1">
        <w:rPr>
          <w:rFonts w:ascii="Arial" w:hAnsi="Arial" w:cs="Arial"/>
          <w:sz w:val="24"/>
          <w:szCs w:val="24"/>
        </w:rPr>
        <w:t xml:space="preserve">state and local </w:t>
      </w:r>
      <w:r w:rsidRPr="00482AF1">
        <w:rPr>
          <w:rFonts w:ascii="Arial" w:hAnsi="Arial" w:cs="Arial"/>
          <w:sz w:val="24"/>
          <w:szCs w:val="24"/>
        </w:rPr>
        <w:t xml:space="preserve">governments in two </w:t>
      </w:r>
      <w:proofErr w:type="gramStart"/>
      <w:r w:rsidRPr="00482AF1">
        <w:rPr>
          <w:rFonts w:ascii="Arial" w:hAnsi="Arial" w:cs="Arial"/>
          <w:sz w:val="24"/>
          <w:szCs w:val="24"/>
        </w:rPr>
        <w:t>key ways</w:t>
      </w:r>
      <w:proofErr w:type="gramEnd"/>
      <w:r w:rsidRPr="00482AF1">
        <w:rPr>
          <w:rFonts w:ascii="Arial" w:hAnsi="Arial" w:cs="Arial"/>
          <w:sz w:val="24"/>
          <w:szCs w:val="24"/>
        </w:rPr>
        <w:t>. First, FASB pronouncements are included in the GASB “hierarchy” of GAAP. FASB pronouncements that the GASB has specifically made applicable to governments are included in the highest category; those that the GASB has not specifically adopted are included in the lowest category. Second, the business-type activities of governments are required (with a few exceptions) to follow the business accounting principles as set forth by the FASB.</w:t>
      </w:r>
    </w:p>
    <w:sectPr w:rsidR="00242392" w:rsidRPr="00482AF1">
      <w:headerReference w:type="even" r:id="rId8"/>
      <w:headerReference w:type="default" r:id="rId9"/>
      <w:footerReference w:type="default" r:id="rId10"/>
      <w:head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8137" w14:textId="77777777" w:rsidR="00B93474" w:rsidRDefault="00B93474">
      <w:r>
        <w:separator/>
      </w:r>
    </w:p>
  </w:endnote>
  <w:endnote w:type="continuationSeparator" w:id="0">
    <w:p w14:paraId="4DE97EFA" w14:textId="77777777" w:rsidR="00B93474" w:rsidRDefault="00B9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altName w:val="Arial"/>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4CE1" w14:textId="35044F0E" w:rsidR="00242392" w:rsidRPr="000D37F2" w:rsidRDefault="003E4AD8" w:rsidP="000D37F2">
    <w:pPr>
      <w:pStyle w:val="Footer"/>
      <w:jc w:val="center"/>
      <w:rPr>
        <w:rFonts w:ascii="Liberation Sans" w:hAnsi="Liberation Sans" w:cs="Liberation Sans"/>
      </w:rPr>
    </w:pPr>
    <w:r w:rsidRPr="000D37F2">
      <w:rPr>
        <w:rFonts w:ascii="Liberation Sans" w:hAnsi="Liberation Sans" w:cs="Liberation Sans"/>
      </w:rPr>
      <w:t>Granof_</w:t>
    </w:r>
    <w:r w:rsidR="002E1D94">
      <w:rPr>
        <w:rFonts w:ascii="Liberation Sans" w:hAnsi="Liberation Sans" w:cs="Liberation Sans"/>
      </w:rPr>
      <w:t>9</w:t>
    </w:r>
    <w:r w:rsidR="00482AF1">
      <w:rPr>
        <w:rFonts w:ascii="Liberation Sans" w:hAnsi="Liberation Sans" w:cs="Liberation Sans"/>
      </w:rPr>
      <w:t>E</w:t>
    </w:r>
    <w:r w:rsidRPr="000D37F2">
      <w:rPr>
        <w:rFonts w:ascii="Liberation Sans" w:hAnsi="Liberation Sans" w:cs="Liberation Sans"/>
      </w:rPr>
      <w:t>_TestBank_ch</w:t>
    </w:r>
    <w:r w:rsidR="00874840">
      <w:rPr>
        <w:rFonts w:ascii="Liberation Sans" w:hAnsi="Liberation Sans" w:cs="Liberation Sans"/>
      </w:rPr>
      <w:t>0</w:t>
    </w:r>
    <w:r w:rsidRPr="000D37F2">
      <w:rPr>
        <w:rFonts w:ascii="Liberation Sans" w:hAnsi="Liberation Sans" w:cs="Liberation Sans"/>
      </w:rPr>
      <w:t>1</w:t>
    </w:r>
    <w:r w:rsidR="00242392" w:rsidRPr="000D37F2">
      <w:rPr>
        <w:rFonts w:ascii="Liberation Sans" w:hAnsi="Liberation Sans" w:cs="Liberation Sans"/>
      </w:rPr>
      <w:tab/>
    </w:r>
    <w:r w:rsidR="00242392" w:rsidRPr="000D37F2">
      <w:rPr>
        <w:rFonts w:ascii="Liberation Sans" w:hAnsi="Liberation Sans" w:cs="Liberation Sans"/>
      </w:rPr>
      <w:tab/>
      <w:t xml:space="preserve">Page </w:t>
    </w:r>
    <w:r w:rsidR="00242392" w:rsidRPr="000D37F2">
      <w:rPr>
        <w:rStyle w:val="PageNumber"/>
        <w:rFonts w:ascii="Liberation Sans" w:hAnsi="Liberation Sans" w:cs="Liberation Sans"/>
      </w:rPr>
      <w:fldChar w:fldCharType="begin"/>
    </w:r>
    <w:r w:rsidR="00242392" w:rsidRPr="000D37F2">
      <w:rPr>
        <w:rStyle w:val="PageNumber"/>
        <w:rFonts w:ascii="Liberation Sans" w:hAnsi="Liberation Sans" w:cs="Liberation Sans"/>
      </w:rPr>
      <w:instrText xml:space="preserve"> PAGE </w:instrText>
    </w:r>
    <w:r w:rsidR="00242392" w:rsidRPr="000D37F2">
      <w:rPr>
        <w:rStyle w:val="PageNumber"/>
        <w:rFonts w:ascii="Liberation Sans" w:hAnsi="Liberation Sans" w:cs="Liberation Sans"/>
      </w:rPr>
      <w:fldChar w:fldCharType="separate"/>
    </w:r>
    <w:r w:rsidR="00A978AF">
      <w:rPr>
        <w:rStyle w:val="PageNumber"/>
        <w:rFonts w:ascii="Liberation Sans" w:hAnsi="Liberation Sans" w:cs="Liberation Sans"/>
        <w:noProof/>
      </w:rPr>
      <w:t>8</w:t>
    </w:r>
    <w:r w:rsidR="00242392" w:rsidRPr="000D37F2">
      <w:rPr>
        <w:rStyle w:val="PageNumber"/>
        <w:rFonts w:ascii="Liberation Sans" w:hAnsi="Liberation Sans" w:cs="Liberatio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4BA1" w14:textId="77777777" w:rsidR="00B93474" w:rsidRDefault="00B93474">
      <w:r>
        <w:separator/>
      </w:r>
    </w:p>
  </w:footnote>
  <w:footnote w:type="continuationSeparator" w:id="0">
    <w:p w14:paraId="55B9E9AA" w14:textId="77777777" w:rsidR="00B93474" w:rsidRDefault="00B9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8B80" w14:textId="414E2D62" w:rsidR="00724CF9" w:rsidRDefault="00724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D08C" w14:textId="6F2FD8B3" w:rsidR="00724CF9" w:rsidRDefault="00724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2A09" w14:textId="7A343E7D" w:rsidR="00724CF9" w:rsidRDefault="00724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07B"/>
    <w:multiLevelType w:val="singleLevel"/>
    <w:tmpl w:val="D3B0A168"/>
    <w:lvl w:ilvl="0">
      <w:start w:val="3"/>
      <w:numFmt w:val="decimal"/>
      <w:lvlText w:val="%1. "/>
      <w:lvlJc w:val="left"/>
      <w:pPr>
        <w:tabs>
          <w:tab w:val="num" w:pos="360"/>
        </w:tabs>
        <w:ind w:left="360" w:hanging="360"/>
      </w:pPr>
      <w:rPr>
        <w:rFonts w:ascii="Liberation Sans" w:hAnsi="Liberation Sans" w:cs="Liberation Sans" w:hint="default"/>
        <w:b w:val="0"/>
        <w:i w:val="0"/>
        <w:sz w:val="22"/>
        <w:u w:val="none"/>
      </w:rPr>
    </w:lvl>
  </w:abstractNum>
  <w:abstractNum w:abstractNumId="1" w15:restartNumberingAfterBreak="0">
    <w:nsid w:val="011B2869"/>
    <w:multiLevelType w:val="hybridMultilevel"/>
    <w:tmpl w:val="EE12E690"/>
    <w:lvl w:ilvl="0" w:tplc="80887DCE">
      <w:start w:val="1"/>
      <w:numFmt w:val="lowerLetter"/>
      <w:lvlText w:val="%1."/>
      <w:lvlJc w:val="left"/>
      <w:pPr>
        <w:tabs>
          <w:tab w:val="num" w:pos="720"/>
        </w:tabs>
        <w:ind w:left="720" w:hanging="360"/>
      </w:pPr>
      <w:rPr>
        <w:rFonts w:hint="default"/>
      </w:rPr>
    </w:lvl>
    <w:lvl w:ilvl="1" w:tplc="9D86AF38">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D7F1A"/>
    <w:multiLevelType w:val="hybridMultilevel"/>
    <w:tmpl w:val="EE12E690"/>
    <w:lvl w:ilvl="0" w:tplc="80887DCE">
      <w:start w:val="1"/>
      <w:numFmt w:val="lowerLetter"/>
      <w:lvlText w:val="%1."/>
      <w:lvlJc w:val="left"/>
      <w:pPr>
        <w:tabs>
          <w:tab w:val="num" w:pos="720"/>
        </w:tabs>
        <w:ind w:left="720" w:hanging="360"/>
      </w:pPr>
      <w:rPr>
        <w:rFonts w:hint="default"/>
      </w:rPr>
    </w:lvl>
    <w:lvl w:ilvl="1" w:tplc="9D86AF38">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97791"/>
    <w:multiLevelType w:val="singleLevel"/>
    <w:tmpl w:val="7D5A6862"/>
    <w:lvl w:ilvl="0">
      <w:start w:val="1"/>
      <w:numFmt w:val="decimal"/>
      <w:lvlText w:val="%1."/>
      <w:legacy w:legacy="1" w:legacySpace="0" w:legacyIndent="405"/>
      <w:lvlJc w:val="left"/>
      <w:pPr>
        <w:ind w:left="405" w:hanging="405"/>
      </w:pPr>
    </w:lvl>
  </w:abstractNum>
  <w:abstractNum w:abstractNumId="4" w15:restartNumberingAfterBreak="0">
    <w:nsid w:val="135A203A"/>
    <w:multiLevelType w:val="singleLevel"/>
    <w:tmpl w:val="8012C4A6"/>
    <w:lvl w:ilvl="0">
      <w:start w:val="1"/>
      <w:numFmt w:val="decimal"/>
      <w:lvlText w:val="%1. "/>
      <w:lvlJc w:val="left"/>
      <w:pPr>
        <w:tabs>
          <w:tab w:val="num" w:pos="360"/>
        </w:tabs>
        <w:ind w:left="360" w:hanging="360"/>
      </w:pPr>
      <w:rPr>
        <w:rFonts w:ascii="Liberation Sans" w:hAnsi="Liberation Sans" w:cs="Liberation Sans" w:hint="default"/>
        <w:b w:val="0"/>
        <w:i w:val="0"/>
        <w:sz w:val="22"/>
        <w:u w:val="none"/>
      </w:rPr>
    </w:lvl>
  </w:abstractNum>
  <w:abstractNum w:abstractNumId="5" w15:restartNumberingAfterBreak="0">
    <w:nsid w:val="19D956B6"/>
    <w:multiLevelType w:val="hybridMultilevel"/>
    <w:tmpl w:val="B9B2590E"/>
    <w:lvl w:ilvl="0" w:tplc="D59C6448">
      <w:start w:val="1"/>
      <w:numFmt w:val="decimal"/>
      <w:lvlText w:val="%1."/>
      <w:lvlJc w:val="left"/>
      <w:pPr>
        <w:tabs>
          <w:tab w:val="num" w:pos="1080"/>
        </w:tabs>
        <w:ind w:left="1080" w:hanging="720"/>
      </w:pPr>
      <w:rPr>
        <w:rFonts w:hint="default"/>
      </w:rPr>
    </w:lvl>
    <w:lvl w:ilvl="1" w:tplc="F09080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9E25E4"/>
    <w:multiLevelType w:val="hybridMultilevel"/>
    <w:tmpl w:val="9664E85C"/>
    <w:lvl w:ilvl="0" w:tplc="99A27AB0">
      <w:start w:val="1"/>
      <w:numFmt w:val="decimal"/>
      <w:lvlText w:val="%1. "/>
      <w:lvlJc w:val="left"/>
      <w:pPr>
        <w:tabs>
          <w:tab w:val="num" w:pos="360"/>
        </w:tabs>
        <w:ind w:left="360" w:hanging="360"/>
      </w:pPr>
      <w:rPr>
        <w:rFonts w:ascii="Arial" w:hAnsi="Arial" w:cs="Arial"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F6DF6"/>
    <w:multiLevelType w:val="hybridMultilevel"/>
    <w:tmpl w:val="CFDCAD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A92EC4"/>
    <w:multiLevelType w:val="hybridMultilevel"/>
    <w:tmpl w:val="913295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390828"/>
    <w:multiLevelType w:val="hybridMultilevel"/>
    <w:tmpl w:val="2D5693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452D1E"/>
    <w:multiLevelType w:val="hybridMultilevel"/>
    <w:tmpl w:val="05F632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3F7D57"/>
    <w:multiLevelType w:val="hybridMultilevel"/>
    <w:tmpl w:val="7864072C"/>
    <w:lvl w:ilvl="0" w:tplc="88BE6964">
      <w:start w:val="1"/>
      <w:numFmt w:val="decimal"/>
      <w:lvlText w:val="%1."/>
      <w:lvlJc w:val="left"/>
      <w:pPr>
        <w:ind w:left="465" w:hanging="46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2E424B"/>
    <w:multiLevelType w:val="hybridMultilevel"/>
    <w:tmpl w:val="4028C9CE"/>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EA3DC8"/>
    <w:multiLevelType w:val="hybridMultilevel"/>
    <w:tmpl w:val="A992F7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510EB6"/>
    <w:multiLevelType w:val="singleLevel"/>
    <w:tmpl w:val="E97E2760"/>
    <w:lvl w:ilvl="0">
      <w:start w:val="1"/>
      <w:numFmt w:val="decimal"/>
      <w:lvlText w:val="%1. "/>
      <w:lvlJc w:val="left"/>
      <w:pPr>
        <w:tabs>
          <w:tab w:val="num" w:pos="360"/>
        </w:tabs>
        <w:ind w:left="360" w:hanging="360"/>
      </w:pPr>
      <w:rPr>
        <w:rFonts w:ascii="Liberation Sans" w:hAnsi="Liberation Sans" w:cs="Liberation Sans" w:hint="default"/>
        <w:b w:val="0"/>
        <w:i w:val="0"/>
        <w:sz w:val="22"/>
        <w:u w:val="none"/>
      </w:rPr>
    </w:lvl>
  </w:abstractNum>
  <w:num w:numId="1">
    <w:abstractNumId w:val="14"/>
  </w:num>
  <w:num w:numId="2">
    <w:abstractNumId w:val="4"/>
  </w:num>
  <w:num w:numId="3">
    <w:abstractNumId w:val="0"/>
  </w:num>
  <w:num w:numId="4">
    <w:abstractNumId w:val="3"/>
  </w:num>
  <w:num w:numId="5">
    <w:abstractNumId w:val="5"/>
  </w:num>
  <w:num w:numId="6">
    <w:abstractNumId w:val="6"/>
  </w:num>
  <w:num w:numId="7">
    <w:abstractNumId w:val="2"/>
  </w:num>
  <w:num w:numId="8">
    <w:abstractNumId w:val="7"/>
  </w:num>
  <w:num w:numId="9">
    <w:abstractNumId w:val="11"/>
  </w:num>
  <w:num w:numId="10">
    <w:abstractNumId w:val="9"/>
  </w:num>
  <w:num w:numId="11">
    <w:abstractNumId w:val="10"/>
  </w:num>
  <w:num w:numId="12">
    <w:abstractNumId w:val="13"/>
  </w:num>
  <w:num w:numId="13">
    <w:abstractNumId w:val="8"/>
  </w:num>
  <w:num w:numId="14">
    <w:abstractNumId w:val="1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37"/>
    <w:rsid w:val="000D37F2"/>
    <w:rsid w:val="0010494D"/>
    <w:rsid w:val="001D2A40"/>
    <w:rsid w:val="001D620B"/>
    <w:rsid w:val="00242392"/>
    <w:rsid w:val="00281974"/>
    <w:rsid w:val="002C75B1"/>
    <w:rsid w:val="002E1D94"/>
    <w:rsid w:val="002E5CA3"/>
    <w:rsid w:val="00345AE7"/>
    <w:rsid w:val="003A7A70"/>
    <w:rsid w:val="003B58BA"/>
    <w:rsid w:val="003E4AD8"/>
    <w:rsid w:val="0040015C"/>
    <w:rsid w:val="004730B8"/>
    <w:rsid w:val="00482AF1"/>
    <w:rsid w:val="004959E2"/>
    <w:rsid w:val="00514FE7"/>
    <w:rsid w:val="00567105"/>
    <w:rsid w:val="005D31DE"/>
    <w:rsid w:val="005D73CF"/>
    <w:rsid w:val="005E5E9B"/>
    <w:rsid w:val="005F1169"/>
    <w:rsid w:val="00626A44"/>
    <w:rsid w:val="0066324B"/>
    <w:rsid w:val="00693DD0"/>
    <w:rsid w:val="006C6311"/>
    <w:rsid w:val="006F1A60"/>
    <w:rsid w:val="00724CF9"/>
    <w:rsid w:val="00734C6A"/>
    <w:rsid w:val="00791EAC"/>
    <w:rsid w:val="007C3DC5"/>
    <w:rsid w:val="007F494B"/>
    <w:rsid w:val="00807ADA"/>
    <w:rsid w:val="008463FE"/>
    <w:rsid w:val="00874840"/>
    <w:rsid w:val="00880C5F"/>
    <w:rsid w:val="008B1A90"/>
    <w:rsid w:val="009153EE"/>
    <w:rsid w:val="00950906"/>
    <w:rsid w:val="00972F09"/>
    <w:rsid w:val="00996B51"/>
    <w:rsid w:val="009C2D29"/>
    <w:rsid w:val="009D5236"/>
    <w:rsid w:val="009E65FC"/>
    <w:rsid w:val="00A374AE"/>
    <w:rsid w:val="00A978AF"/>
    <w:rsid w:val="00B53B49"/>
    <w:rsid w:val="00B72EC1"/>
    <w:rsid w:val="00B824D7"/>
    <w:rsid w:val="00B93474"/>
    <w:rsid w:val="00C31A37"/>
    <w:rsid w:val="00D055A3"/>
    <w:rsid w:val="00D373E2"/>
    <w:rsid w:val="00DB713E"/>
    <w:rsid w:val="00DE3A72"/>
    <w:rsid w:val="00DF2FEC"/>
    <w:rsid w:val="00E0534D"/>
    <w:rsid w:val="00EA4A91"/>
    <w:rsid w:val="00EB01F3"/>
    <w:rsid w:val="29040C88"/>
    <w:rsid w:val="65C8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132E89"/>
  <w15:chartTrackingRefBased/>
  <w15:docId w15:val="{AA42B619-2B8C-45EE-BA33-DF6E1B3C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BodyTextIndent2">
    <w:name w:val="Body Text Indent 2"/>
    <w:basedOn w:val="Normal"/>
    <w:semiHidden/>
    <w:pPr>
      <w:tabs>
        <w:tab w:val="left" w:pos="360"/>
      </w:tabs>
      <w:ind w:left="360" w:hanging="360"/>
    </w:pPr>
  </w:style>
  <w:style w:type="paragraph" w:styleId="BodyTextIndent3">
    <w:name w:val="Body Text Indent 3"/>
    <w:basedOn w:val="Normal"/>
    <w:semiHidden/>
    <w:pPr>
      <w:ind w:left="360" w:firstLine="36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Subtitle">
    <w:name w:val="Subtitle"/>
    <w:basedOn w:val="Normal"/>
    <w:next w:val="Normal"/>
    <w:link w:val="SubtitleChar"/>
    <w:uiPriority w:val="11"/>
    <w:qFormat/>
    <w:rsid w:val="00482AF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82AF1"/>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482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EC94-A7CD-4F2A-8187-30C99D64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4250</Words>
  <Characters>22869</Characters>
  <Application>Microsoft Office Word</Application>
  <DocSecurity>0</DocSecurity>
  <Lines>190</Lines>
  <Paragraphs>54</Paragraphs>
  <ScaleCrop>false</ScaleCrop>
  <Company>John Wiley &amp; Sons</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Julie R. Kerr</dc:creator>
  <cp:keywords/>
  <dc:description/>
  <cp:lastModifiedBy>Howarth, Judy</cp:lastModifiedBy>
  <cp:revision>6</cp:revision>
  <cp:lastPrinted>2004-03-19T22:50:00Z</cp:lastPrinted>
  <dcterms:created xsi:type="dcterms:W3CDTF">2021-09-01T21:30:00Z</dcterms:created>
  <dcterms:modified xsi:type="dcterms:W3CDTF">2022-05-09T17:09:00Z</dcterms:modified>
</cp:coreProperties>
</file>